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4CF1" w14:textId="54722280" w:rsidR="00B13092" w:rsidRDefault="004B65E5" w:rsidP="004B65E5">
      <w:pPr>
        <w:spacing w:after="80" w:line="288" w:lineRule="auto"/>
        <w:jc w:val="center"/>
      </w:pPr>
      <w:r>
        <w:rPr>
          <w:noProof/>
          <w:color w:val="002060"/>
        </w:rPr>
        <w:drawing>
          <wp:inline distT="0" distB="0" distL="0" distR="0" wp14:anchorId="025589A8" wp14:editId="268EAECD">
            <wp:extent cx="2097725" cy="1173480"/>
            <wp:effectExtent l="0" t="0" r="0" b="7620"/>
            <wp:docPr id="3" name="Picture 3" descr="cid:image003.png@01D53323.C318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3323.C31876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64175" cy="1210653"/>
                    </a:xfrm>
                    <a:prstGeom prst="rect">
                      <a:avLst/>
                    </a:prstGeom>
                    <a:noFill/>
                    <a:ln>
                      <a:noFill/>
                    </a:ln>
                  </pic:spPr>
                </pic:pic>
              </a:graphicData>
            </a:graphic>
          </wp:inline>
        </w:drawing>
      </w:r>
    </w:p>
    <w:p w14:paraId="2B5B95E7" w14:textId="77777777" w:rsidR="00B13092" w:rsidRDefault="00B13092"/>
    <w:p w14:paraId="739280B4" w14:textId="770ABAF3" w:rsidR="00B13092" w:rsidRDefault="00000000" w:rsidP="00D22ED7">
      <w:pPr>
        <w:pStyle w:val="Title"/>
        <w:jc w:val="center"/>
      </w:pPr>
      <w:bookmarkStart w:id="0" w:name="_a4iwq2p4te4h" w:colFirst="0" w:colLast="0"/>
      <w:bookmarkEnd w:id="0"/>
      <w:r>
        <w:t xml:space="preserve">Housing </w:t>
      </w:r>
      <w:r w:rsidR="00F81CE0">
        <w:t>Solicitor</w:t>
      </w:r>
    </w:p>
    <w:p w14:paraId="1E9B7A3E" w14:textId="77777777" w:rsidR="004B65E5" w:rsidRPr="004B65E5" w:rsidRDefault="004B65E5" w:rsidP="004B65E5"/>
    <w:p w14:paraId="566065A9" w14:textId="77777777" w:rsidR="00B13092" w:rsidRDefault="00000000">
      <w:pPr>
        <w:pStyle w:val="Subtitle"/>
      </w:pPr>
      <w:bookmarkStart w:id="1" w:name="_bstr0q2yff62" w:colFirst="0" w:colLast="0"/>
      <w:bookmarkEnd w:id="1"/>
      <w:r>
        <w:t>Job Pack</w:t>
      </w:r>
    </w:p>
    <w:p w14:paraId="3D815DFE" w14:textId="77777777" w:rsidR="004B65E5" w:rsidRDefault="004B65E5" w:rsidP="004B65E5">
      <w:r>
        <w:t>Thank you for your interest in working at Citizens Advice Bury &amp; Bolton. This job pack should give you everything you need to know to apply for this role and what it means to work for the Citizens Advice service.</w:t>
      </w:r>
    </w:p>
    <w:p w14:paraId="7C9A162B" w14:textId="77777777" w:rsidR="00B13092" w:rsidRDefault="00B13092"/>
    <w:p w14:paraId="3E516F86" w14:textId="77777777" w:rsidR="00B13092" w:rsidRDefault="00000000">
      <w:r>
        <w:t>In this pack you’ll find:</w:t>
      </w:r>
    </w:p>
    <w:p w14:paraId="553043EA" w14:textId="77777777" w:rsidR="00B13092" w:rsidRDefault="00000000">
      <w:pPr>
        <w:numPr>
          <w:ilvl w:val="0"/>
          <w:numId w:val="4"/>
        </w:numPr>
      </w:pPr>
      <w:r>
        <w:t>Our values</w:t>
      </w:r>
    </w:p>
    <w:p w14:paraId="37AA58DA" w14:textId="56D5E219" w:rsidR="00B13092" w:rsidRDefault="00000000">
      <w:pPr>
        <w:numPr>
          <w:ilvl w:val="0"/>
          <w:numId w:val="4"/>
        </w:numPr>
      </w:pPr>
      <w:r>
        <w:t>3 things you should know about us</w:t>
      </w:r>
    </w:p>
    <w:p w14:paraId="664FC068" w14:textId="4A687CD2" w:rsidR="004B65E5" w:rsidRDefault="004B65E5" w:rsidP="004B65E5">
      <w:pPr>
        <w:numPr>
          <w:ilvl w:val="0"/>
          <w:numId w:val="4"/>
        </w:numPr>
      </w:pPr>
      <w:r>
        <w:t>How the Citizens Advice network works</w:t>
      </w:r>
    </w:p>
    <w:p w14:paraId="597771AF" w14:textId="77777777" w:rsidR="00B13092" w:rsidRDefault="00000000">
      <w:pPr>
        <w:numPr>
          <w:ilvl w:val="0"/>
          <w:numId w:val="4"/>
        </w:numPr>
      </w:pPr>
      <w:r>
        <w:t>Information about the organisation, team and the role</w:t>
      </w:r>
    </w:p>
    <w:p w14:paraId="56513B16" w14:textId="77777777" w:rsidR="00B13092" w:rsidRDefault="00000000">
      <w:pPr>
        <w:numPr>
          <w:ilvl w:val="0"/>
          <w:numId w:val="4"/>
        </w:numPr>
      </w:pPr>
      <w:r>
        <w:t>The role profile and person specification</w:t>
      </w:r>
    </w:p>
    <w:p w14:paraId="0554A625" w14:textId="77777777" w:rsidR="00B13092" w:rsidRDefault="00000000">
      <w:pPr>
        <w:numPr>
          <w:ilvl w:val="0"/>
          <w:numId w:val="4"/>
        </w:numPr>
      </w:pPr>
      <w:r>
        <w:t>The benefits of working for the organisation</w:t>
      </w:r>
    </w:p>
    <w:p w14:paraId="1B76832E" w14:textId="69334C58" w:rsidR="00B13092" w:rsidRDefault="00000000">
      <w:pPr>
        <w:numPr>
          <w:ilvl w:val="0"/>
          <w:numId w:val="4"/>
        </w:numPr>
      </w:pPr>
      <w:r>
        <w:t>Our approach to equality and diversity</w:t>
      </w:r>
    </w:p>
    <w:p w14:paraId="7004C247" w14:textId="019E16BB" w:rsidR="004B65E5" w:rsidRDefault="004B65E5" w:rsidP="004B65E5"/>
    <w:p w14:paraId="2F828532" w14:textId="77777777" w:rsidR="004B65E5" w:rsidRDefault="004B65E5" w:rsidP="004B65E5"/>
    <w:p w14:paraId="2C9335DB" w14:textId="77777777" w:rsidR="00B13092" w:rsidRDefault="00B13092"/>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13092" w14:paraId="7C028995" w14:textId="77777777">
        <w:tc>
          <w:tcPr>
            <w:tcW w:w="9029" w:type="dxa"/>
            <w:tcBorders>
              <w:top w:val="single" w:sz="8" w:space="0" w:color="EAEDF5"/>
              <w:left w:val="single" w:sz="8" w:space="0" w:color="EAEDF5"/>
              <w:bottom w:val="single" w:sz="8" w:space="0" w:color="EAEDF5"/>
              <w:right w:val="single" w:sz="8" w:space="0" w:color="EAEDF5"/>
            </w:tcBorders>
            <w:shd w:val="clear" w:color="auto" w:fill="EAEDF5"/>
            <w:tcMar>
              <w:top w:w="100" w:type="dxa"/>
              <w:left w:w="100" w:type="dxa"/>
              <w:bottom w:w="100" w:type="dxa"/>
              <w:right w:w="100" w:type="dxa"/>
            </w:tcMar>
          </w:tcPr>
          <w:p w14:paraId="2685EA9A" w14:textId="77777777" w:rsidR="00B13092" w:rsidRDefault="00000000">
            <w:pPr>
              <w:widowControl w:val="0"/>
              <w:pBdr>
                <w:top w:val="nil"/>
                <w:left w:val="nil"/>
                <w:bottom w:val="nil"/>
                <w:right w:val="nil"/>
                <w:between w:val="nil"/>
              </w:pBdr>
              <w:spacing w:line="240" w:lineRule="auto"/>
              <w:rPr>
                <w:b/>
              </w:rPr>
            </w:pPr>
            <w:r>
              <w:rPr>
                <w:b/>
              </w:rPr>
              <w:t>Want to chat about the role?</w:t>
            </w:r>
          </w:p>
          <w:p w14:paraId="7A85D9D4" w14:textId="29FC6905" w:rsidR="00B13092" w:rsidRDefault="00000000">
            <w:pPr>
              <w:widowControl w:val="0"/>
              <w:pBdr>
                <w:top w:val="nil"/>
                <w:left w:val="nil"/>
                <w:bottom w:val="nil"/>
                <w:right w:val="nil"/>
                <w:between w:val="nil"/>
              </w:pBdr>
              <w:spacing w:line="240" w:lineRule="auto"/>
              <w:rPr>
                <w:b/>
              </w:rPr>
            </w:pPr>
            <w:r>
              <w:t xml:space="preserve">If you want to have a chat about the role further, you can contact </w:t>
            </w:r>
            <w:r w:rsidR="009C7CC5">
              <w:rPr>
                <w:b/>
              </w:rPr>
              <w:t>Gemma Walsh</w:t>
            </w:r>
            <w:r>
              <w:t xml:space="preserve"> </w:t>
            </w:r>
            <w:r w:rsidR="004B65E5">
              <w:t xml:space="preserve">(Housing Services Manager) </w:t>
            </w:r>
            <w:r>
              <w:t xml:space="preserve">by emailing </w:t>
            </w:r>
            <w:hyperlink r:id="rId12" w:history="1">
              <w:r w:rsidR="009C7CC5" w:rsidRPr="00991CFE">
                <w:rPr>
                  <w:rStyle w:val="Hyperlink"/>
                </w:rPr>
                <w:t>gwalsh@cabb.org.uk</w:t>
              </w:r>
            </w:hyperlink>
          </w:p>
        </w:tc>
      </w:tr>
    </w:tbl>
    <w:p w14:paraId="086504CE" w14:textId="77777777" w:rsidR="00B13092" w:rsidRDefault="00B13092"/>
    <w:p w14:paraId="1A24345B" w14:textId="77777777" w:rsidR="004B65E5" w:rsidRDefault="004B65E5"/>
    <w:p w14:paraId="59991047" w14:textId="77777777" w:rsidR="004B65E5" w:rsidRDefault="004B65E5"/>
    <w:p w14:paraId="3D38637C" w14:textId="77777777" w:rsidR="004B65E5" w:rsidRDefault="004B65E5"/>
    <w:p w14:paraId="2DD4D7F3" w14:textId="77777777" w:rsidR="004B65E5" w:rsidRDefault="004B65E5"/>
    <w:p w14:paraId="53A1D6AC" w14:textId="77777777" w:rsidR="004B65E5" w:rsidRDefault="004B65E5"/>
    <w:p w14:paraId="02B5740F" w14:textId="77777777" w:rsidR="004B65E5" w:rsidRPr="00764EE5" w:rsidRDefault="004B65E5" w:rsidP="004B65E5">
      <w:pPr>
        <w:pStyle w:val="Heading1"/>
        <w:rPr>
          <w:sz w:val="24"/>
          <w:szCs w:val="24"/>
        </w:rPr>
      </w:pPr>
      <w:r w:rsidRPr="00764EE5">
        <w:rPr>
          <w:sz w:val="24"/>
          <w:szCs w:val="24"/>
        </w:rPr>
        <w:lastRenderedPageBreak/>
        <w:t>As a member of the Citizens Advice service, Citizens Advice</w:t>
      </w:r>
      <w:r>
        <w:rPr>
          <w:sz w:val="24"/>
          <w:szCs w:val="24"/>
        </w:rPr>
        <w:t xml:space="preserve"> Bury &amp; Bolton (CABB) </w:t>
      </w:r>
      <w:r w:rsidRPr="00764EE5">
        <w:rPr>
          <w:sz w:val="24"/>
          <w:szCs w:val="24"/>
        </w:rPr>
        <w:t>provides free,</w:t>
      </w:r>
      <w:r>
        <w:rPr>
          <w:sz w:val="24"/>
          <w:szCs w:val="24"/>
        </w:rPr>
        <w:t xml:space="preserve"> confidential, i</w:t>
      </w:r>
      <w:r w:rsidRPr="00764EE5">
        <w:rPr>
          <w:sz w:val="24"/>
          <w:szCs w:val="24"/>
        </w:rPr>
        <w:t>ndependent</w:t>
      </w:r>
      <w:r>
        <w:rPr>
          <w:sz w:val="24"/>
          <w:szCs w:val="24"/>
        </w:rPr>
        <w:t xml:space="preserve"> a</w:t>
      </w:r>
      <w:r w:rsidRPr="00764EE5">
        <w:rPr>
          <w:sz w:val="24"/>
          <w:szCs w:val="24"/>
        </w:rPr>
        <w:t>nd impartial advice and information to everyone on their rights and responsibilities.</w:t>
      </w:r>
      <w:r>
        <w:rPr>
          <w:sz w:val="24"/>
          <w:szCs w:val="24"/>
        </w:rPr>
        <w:t xml:space="preserve"> We </w:t>
      </w:r>
      <w:r w:rsidRPr="00764EE5">
        <w:rPr>
          <w:sz w:val="24"/>
          <w:szCs w:val="24"/>
        </w:rPr>
        <w:t>value diversity, promote</w:t>
      </w:r>
      <w:r>
        <w:rPr>
          <w:sz w:val="24"/>
          <w:szCs w:val="24"/>
        </w:rPr>
        <w:t xml:space="preserve"> </w:t>
      </w:r>
      <w:r w:rsidRPr="00764EE5">
        <w:rPr>
          <w:sz w:val="24"/>
          <w:szCs w:val="24"/>
        </w:rPr>
        <w:t>equality and challenge</w:t>
      </w:r>
      <w:r>
        <w:rPr>
          <w:sz w:val="24"/>
          <w:szCs w:val="24"/>
        </w:rPr>
        <w:t xml:space="preserve"> </w:t>
      </w:r>
      <w:r w:rsidRPr="00764EE5">
        <w:rPr>
          <w:sz w:val="24"/>
          <w:szCs w:val="24"/>
        </w:rPr>
        <w:t>discrimination.</w:t>
      </w:r>
    </w:p>
    <w:p w14:paraId="06320253" w14:textId="5AB06851" w:rsidR="004B65E5" w:rsidRDefault="004B65E5" w:rsidP="004B65E5">
      <w:pPr>
        <w:pStyle w:val="Heading1"/>
        <w:rPr>
          <w:sz w:val="24"/>
          <w:szCs w:val="24"/>
        </w:rPr>
      </w:pPr>
      <w:r w:rsidRPr="00764EE5">
        <w:rPr>
          <w:sz w:val="24"/>
          <w:szCs w:val="24"/>
        </w:rPr>
        <w:t>We are committed to putting equality and equity at the heart of everything that we do, with the overarching aim of being the go-to charity for anyone in our borough in need of help, to find a way forward. This means we look at improving access, treating people with empathy and promoting an inclusive working environment for all of our colleagues.</w:t>
      </w:r>
    </w:p>
    <w:p w14:paraId="3C9ED779" w14:textId="77777777" w:rsidR="004B65E5" w:rsidRPr="004B65E5" w:rsidRDefault="004B65E5" w:rsidP="004B65E5"/>
    <w:p w14:paraId="3F98B498" w14:textId="77E05733" w:rsidR="00B13092" w:rsidRPr="004B65E5" w:rsidRDefault="00000000">
      <w:pPr>
        <w:pStyle w:val="Heading1"/>
        <w:rPr>
          <w:color w:val="FF0000"/>
          <w:u w:val="single"/>
        </w:rPr>
      </w:pPr>
      <w:bookmarkStart w:id="2" w:name="_8wo6trdnuxsl" w:colFirst="0" w:colLast="0"/>
      <w:bookmarkEnd w:id="2"/>
      <w:r w:rsidRPr="004B65E5">
        <w:rPr>
          <w:u w:val="single"/>
        </w:rPr>
        <w:t>Our values</w:t>
      </w:r>
    </w:p>
    <w:p w14:paraId="6054FD30" w14:textId="77777777" w:rsidR="00B13092" w:rsidRDefault="00000000">
      <w:r>
        <w:rPr>
          <w:b/>
        </w:rPr>
        <w:t>We’re inventive</w:t>
      </w:r>
      <w:r>
        <w:t xml:space="preserve"> - We’re not afraid of trying new things and learn by getting things wrong. We question every idea to make it better and we change when things aren’t working.</w:t>
      </w:r>
    </w:p>
    <w:p w14:paraId="37820FB3" w14:textId="77777777" w:rsidR="00B13092" w:rsidRDefault="00B13092"/>
    <w:p w14:paraId="13A12A22" w14:textId="77777777" w:rsidR="00B13092" w:rsidRDefault="00000000">
      <w:r>
        <w:rPr>
          <w:b/>
        </w:rPr>
        <w:t>We’re generous</w:t>
      </w:r>
      <w:r>
        <w:t xml:space="preserve"> - We work together, sharing knowledge and experience to solve problems. We tell it like it is and respect everyone.</w:t>
      </w:r>
    </w:p>
    <w:p w14:paraId="28DA279B" w14:textId="77777777" w:rsidR="00B13092" w:rsidRDefault="00B13092"/>
    <w:p w14:paraId="542E2333" w14:textId="77777777" w:rsidR="00B13092" w:rsidRDefault="00000000">
      <w:r>
        <w:rPr>
          <w:b/>
        </w:rPr>
        <w:t>We’re responsible</w:t>
      </w:r>
      <w:r>
        <w:t xml:space="preserve"> - We do what we say we’ll do and keep our promises. We remember that we work for a charity and use our resources effectively.</w:t>
      </w:r>
    </w:p>
    <w:p w14:paraId="090936B8" w14:textId="77777777" w:rsidR="00B13092" w:rsidRDefault="00B13092"/>
    <w:p w14:paraId="4184E67E" w14:textId="77777777" w:rsidR="00B13092" w:rsidRPr="004B65E5" w:rsidRDefault="00000000">
      <w:pPr>
        <w:pStyle w:val="Heading1"/>
        <w:spacing w:line="240" w:lineRule="auto"/>
        <w:rPr>
          <w:u w:val="single"/>
        </w:rPr>
      </w:pPr>
      <w:bookmarkStart w:id="3" w:name="_yrd3vdoow85g" w:colFirst="0" w:colLast="0"/>
      <w:bookmarkEnd w:id="3"/>
      <w:r w:rsidRPr="004B65E5">
        <w:rPr>
          <w:u w:val="single"/>
        </w:rPr>
        <w:t>3 things you should know about us</w:t>
      </w:r>
    </w:p>
    <w:p w14:paraId="228B4BB6" w14:textId="77777777" w:rsidR="00B13092" w:rsidRDefault="00000000">
      <w:pPr>
        <w:pStyle w:val="Heading2"/>
      </w:pPr>
      <w:bookmarkStart w:id="4" w:name="_m5fcfi7n59ze" w:colFirst="0" w:colLast="0"/>
      <w:bookmarkEnd w:id="4"/>
      <w:r>
        <w:t>We’re local</w:t>
      </w:r>
    </w:p>
    <w:p w14:paraId="03332059" w14:textId="77777777" w:rsidR="004B65E5" w:rsidRDefault="00000000" w:rsidP="004B65E5">
      <w:r>
        <w:t>We have offices based in Bury</w:t>
      </w:r>
      <w:r w:rsidR="009C7CC5">
        <w:t xml:space="preserve"> &amp;</w:t>
      </w:r>
      <w:r>
        <w:t xml:space="preserve"> Bolton</w:t>
      </w:r>
      <w:r w:rsidR="00663333">
        <w:t xml:space="preserve"> but assist clients all over Greater Manchester</w:t>
      </w:r>
      <w:r w:rsidR="004B65E5">
        <w:t xml:space="preserve">. Last year, we supported 14,000 clients with 46,000 issues, including Welfare Benefits, Money Advice, Housing and Immigration.   </w:t>
      </w:r>
    </w:p>
    <w:p w14:paraId="39281958" w14:textId="70E469F4" w:rsidR="00B13092" w:rsidRDefault="004B65E5">
      <w:pPr>
        <w:pStyle w:val="Heading2"/>
      </w:pPr>
      <w:bookmarkStart w:id="5" w:name="_6o7pyc5a1ksb" w:colFirst="0" w:colLast="0"/>
      <w:bookmarkEnd w:id="5"/>
      <w:r>
        <w:t>We’re here for everyone</w:t>
      </w:r>
    </w:p>
    <w:p w14:paraId="52612134" w14:textId="77777777" w:rsidR="00B13092" w:rsidRDefault="00000000">
      <w:r>
        <w:t>Our advice helps people solve problems and our advocacy helps fix problems in society. Whatever the problem, we won’t turn people away.</w:t>
      </w:r>
    </w:p>
    <w:p w14:paraId="0812CCE8" w14:textId="77777777" w:rsidR="00B13092" w:rsidRDefault="00000000">
      <w:pPr>
        <w:pStyle w:val="Heading2"/>
      </w:pPr>
      <w:bookmarkStart w:id="6" w:name="_spcyjzo2h13z" w:colFirst="0" w:colLast="0"/>
      <w:bookmarkEnd w:id="6"/>
      <w:r>
        <w:lastRenderedPageBreak/>
        <w:t xml:space="preserve">We’re listened to - and we make a difference </w:t>
      </w:r>
    </w:p>
    <w:p w14:paraId="544B9435" w14:textId="574A3C5A" w:rsidR="00B13092" w:rsidRDefault="00000000">
      <w:r>
        <w:t>Our trusted brand and the quality of our research mean we make a real impact on behalf of the people who rely on us.</w:t>
      </w:r>
    </w:p>
    <w:p w14:paraId="55FA1B1E" w14:textId="76EF203E" w:rsidR="004B65E5" w:rsidRDefault="004B65E5"/>
    <w:p w14:paraId="1A98EEDA" w14:textId="77777777" w:rsidR="004B65E5" w:rsidRPr="00352103" w:rsidRDefault="004B65E5" w:rsidP="004B65E5">
      <w:pPr>
        <w:pStyle w:val="Heading1"/>
        <w:rPr>
          <w:sz w:val="32"/>
          <w:szCs w:val="32"/>
          <w:u w:val="single"/>
        </w:rPr>
      </w:pPr>
      <w:r w:rsidRPr="00352103">
        <w:rPr>
          <w:sz w:val="32"/>
          <w:szCs w:val="32"/>
          <w:u w:val="single"/>
        </w:rPr>
        <w:t xml:space="preserve">How the Citizens Advice network works </w:t>
      </w:r>
    </w:p>
    <w:p w14:paraId="780FF304" w14:textId="77777777" w:rsidR="004B65E5" w:rsidRDefault="004B65E5" w:rsidP="004B65E5">
      <w:r>
        <w:rPr>
          <w:noProof/>
        </w:rPr>
        <w:drawing>
          <wp:anchor distT="114300" distB="114300" distL="114300" distR="114300" simplePos="0" relativeHeight="251659264" behindDoc="0" locked="0" layoutInCell="1" hidden="0" allowOverlap="1" wp14:anchorId="78B98C52" wp14:editId="01492698">
            <wp:simplePos x="0" y="0"/>
            <wp:positionH relativeFrom="column">
              <wp:posOffset>2857500</wp:posOffset>
            </wp:positionH>
            <wp:positionV relativeFrom="paragraph">
              <wp:posOffset>269240</wp:posOffset>
            </wp:positionV>
            <wp:extent cx="2876550" cy="4876800"/>
            <wp:effectExtent l="0" t="0" r="0" b="0"/>
            <wp:wrapSquare wrapText="bothSides" distT="114300" distB="114300" distL="114300" distR="114300"/>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referRelativeResize="0"/>
                  </pic:nvPicPr>
                  <pic:blipFill>
                    <a:blip r:embed="rId13"/>
                    <a:srcRect/>
                    <a:stretch>
                      <a:fillRect/>
                    </a:stretch>
                  </pic:blipFill>
                  <pic:spPr>
                    <a:xfrm>
                      <a:off x="0" y="0"/>
                      <a:ext cx="2876550" cy="4876800"/>
                    </a:xfrm>
                    <a:prstGeom prst="rect">
                      <a:avLst/>
                    </a:prstGeom>
                    <a:ln/>
                  </pic:spPr>
                </pic:pic>
              </a:graphicData>
            </a:graphic>
          </wp:anchor>
        </w:drawing>
      </w:r>
      <w:r>
        <w:t xml:space="preserve">Citizens Advice Bury &amp; Bolton is a </w:t>
      </w:r>
    </w:p>
    <w:p w14:paraId="16EAC7C8" w14:textId="77777777" w:rsidR="004B65E5" w:rsidRDefault="004B65E5" w:rsidP="004B65E5">
      <w:r>
        <w:t>member of the Citizens Advice service nationally with circa 257 local Citizens Advice members.</w:t>
      </w:r>
    </w:p>
    <w:p w14:paraId="47FF09B7" w14:textId="77777777" w:rsidR="004B65E5" w:rsidRDefault="004B65E5" w:rsidP="004B65E5"/>
    <w:p w14:paraId="1E2484F4" w14:textId="77777777" w:rsidR="004B65E5" w:rsidRDefault="004B65E5" w:rsidP="004B65E5">
      <w:r>
        <w:t>Citizens Advice nationally is a charity which includes 1000 national staff working in one of 4 offices, as homeworkers or as part of the Witness Service from over 240 courts across England and Wales 2500 Witness Service volunteers.</w:t>
      </w:r>
    </w:p>
    <w:p w14:paraId="7A0D4573" w14:textId="77777777" w:rsidR="004B65E5" w:rsidRDefault="004B65E5" w:rsidP="004B65E5"/>
    <w:p w14:paraId="6A2E518C" w14:textId="1E1F8E97" w:rsidR="004B65E5" w:rsidRDefault="004B65E5" w:rsidP="004B65E5">
      <w:r>
        <w:t>Local Citizens Advice are all independent charities, delivering services from ov</w:t>
      </w:r>
      <w:r w:rsidR="002B2710">
        <w:t>er</w:t>
      </w:r>
      <w:r>
        <w:t xml:space="preserve"> </w:t>
      </w:r>
      <w:r w:rsidR="00F777A3">
        <w:t>6</w:t>
      </w:r>
      <w:r w:rsidR="002B2710">
        <w:t>0</w:t>
      </w:r>
      <w:r>
        <w:t>0 local Citizens Advice outlets over 1,800 community centres, GPs’ surgeries and prisons.</w:t>
      </w:r>
    </w:p>
    <w:p w14:paraId="0DFB62F8" w14:textId="77777777" w:rsidR="004B65E5" w:rsidRDefault="004B65E5" w:rsidP="004B65E5"/>
    <w:p w14:paraId="00108848" w14:textId="77777777" w:rsidR="004B65E5" w:rsidRDefault="004B65E5" w:rsidP="004B65E5">
      <w:r>
        <w:t>The network does this with 7,700 local staff and over 21,300 trained volunteers.</w:t>
      </w:r>
    </w:p>
    <w:p w14:paraId="1548F0E0" w14:textId="77777777" w:rsidR="004B65E5" w:rsidRDefault="004B65E5" w:rsidP="004B65E5"/>
    <w:p w14:paraId="2A4D7621" w14:textId="77777777" w:rsidR="004B65E5" w:rsidRDefault="004B65E5" w:rsidP="004B65E5">
      <w:r>
        <w:t>Our reach means 99% of people in England and Wales can access a local Citizens Advice within a 30-minute drive of where they live.</w:t>
      </w:r>
    </w:p>
    <w:p w14:paraId="4EB4DC44" w14:textId="77777777" w:rsidR="004B65E5" w:rsidRDefault="004B65E5"/>
    <w:p w14:paraId="171BFF59" w14:textId="77777777" w:rsidR="004B65E5" w:rsidRPr="00B71BAE" w:rsidRDefault="00000000" w:rsidP="004B65E5">
      <w:pPr>
        <w:pStyle w:val="Heading1"/>
        <w:rPr>
          <w:sz w:val="32"/>
          <w:szCs w:val="32"/>
          <w:u w:val="single"/>
        </w:rPr>
      </w:pPr>
      <w:bookmarkStart w:id="7" w:name="_mdjb2dj1pr3a" w:colFirst="0" w:colLast="0"/>
      <w:bookmarkStart w:id="8" w:name="_izv0l7o8kk2t" w:colFirst="0" w:colLast="0"/>
      <w:bookmarkEnd w:id="7"/>
      <w:bookmarkEnd w:id="8"/>
      <w:r>
        <w:br w:type="page"/>
      </w:r>
      <w:r w:rsidR="004B65E5">
        <w:rPr>
          <w:sz w:val="32"/>
          <w:szCs w:val="32"/>
          <w:u w:val="single"/>
        </w:rPr>
        <w:lastRenderedPageBreak/>
        <w:t>Citizens Advice Bury &amp; Bolton</w:t>
      </w:r>
      <w:r w:rsidR="004B65E5" w:rsidRPr="00B71BAE">
        <w:rPr>
          <w:sz w:val="32"/>
          <w:szCs w:val="32"/>
          <w:u w:val="single"/>
        </w:rPr>
        <w:t xml:space="preserve"> and </w:t>
      </w:r>
      <w:r w:rsidR="004B65E5">
        <w:rPr>
          <w:sz w:val="32"/>
          <w:szCs w:val="32"/>
          <w:u w:val="single"/>
        </w:rPr>
        <w:t xml:space="preserve">our </w:t>
      </w:r>
      <w:r w:rsidR="004B65E5" w:rsidRPr="00B71BAE">
        <w:rPr>
          <w:sz w:val="32"/>
          <w:szCs w:val="32"/>
          <w:u w:val="single"/>
        </w:rPr>
        <w:t>team</w:t>
      </w:r>
    </w:p>
    <w:p w14:paraId="717A306A" w14:textId="281FB80C" w:rsidR="00B13092" w:rsidRDefault="00B13092" w:rsidP="004B65E5"/>
    <w:p w14:paraId="77A035C9" w14:textId="16F900A9" w:rsidR="00B13092" w:rsidRDefault="00000000">
      <w:pPr>
        <w:rPr>
          <w:b/>
        </w:rPr>
      </w:pPr>
      <w:r>
        <w:t xml:space="preserve">The role you’re applying for is </w:t>
      </w:r>
      <w:r>
        <w:rPr>
          <w:b/>
        </w:rPr>
        <w:t>Housing Solicitor.</w:t>
      </w:r>
    </w:p>
    <w:p w14:paraId="583C53C8" w14:textId="77777777" w:rsidR="00B13092" w:rsidRDefault="00B13092">
      <w:pPr>
        <w:rPr>
          <w:b/>
        </w:rPr>
      </w:pPr>
    </w:p>
    <w:p w14:paraId="1D6711ED" w14:textId="4FB5B8B0" w:rsidR="00B13092" w:rsidRDefault="004B65E5">
      <w:r>
        <w:t xml:space="preserve">We have </w:t>
      </w:r>
      <w:r w:rsidR="00F81CE0">
        <w:t xml:space="preserve">a </w:t>
      </w:r>
      <w:r>
        <w:t>full time opportuni</w:t>
      </w:r>
      <w:r w:rsidR="00663333">
        <w:t>t</w:t>
      </w:r>
      <w:r w:rsidR="00F81CE0">
        <w:t>y</w:t>
      </w:r>
      <w:r>
        <w:t xml:space="preserve">. The role is part of our Social Welfare Law team and reports to the </w:t>
      </w:r>
      <w:r w:rsidR="00663333">
        <w:t>Housing Services Manager.</w:t>
      </w:r>
    </w:p>
    <w:p w14:paraId="162764A7" w14:textId="4EDC4F86" w:rsidR="00B13092" w:rsidRDefault="009C7CC5" w:rsidP="009C7CC5">
      <w:pPr>
        <w:tabs>
          <w:tab w:val="left" w:pos="3384"/>
        </w:tabs>
      </w:pPr>
      <w:r>
        <w:tab/>
      </w:r>
    </w:p>
    <w:p w14:paraId="14F7C6F1" w14:textId="77777777" w:rsidR="004B65E5" w:rsidRDefault="004B65E5" w:rsidP="004B65E5">
      <w:bookmarkStart w:id="9" w:name="_vry0ok34r6t8" w:colFirst="0" w:colLast="0"/>
      <w:bookmarkEnd w:id="9"/>
      <w:r>
        <w:t>You can find out more about us via:</w:t>
      </w:r>
    </w:p>
    <w:p w14:paraId="0097C639" w14:textId="77777777" w:rsidR="004B65E5" w:rsidRDefault="004B65E5" w:rsidP="004B65E5">
      <w:pPr>
        <w:numPr>
          <w:ilvl w:val="0"/>
          <w:numId w:val="9"/>
        </w:numPr>
      </w:pPr>
      <w:r>
        <w:t xml:space="preserve">Take a look at the </w:t>
      </w:r>
      <w:hyperlink r:id="rId14">
        <w:r>
          <w:rPr>
            <w:color w:val="1155CC"/>
            <w:u w:val="single"/>
          </w:rPr>
          <w:t>Citizens Advice Bury &amp; Bolton</w:t>
        </w:r>
      </w:hyperlink>
      <w:r>
        <w:t xml:space="preserve"> website</w:t>
      </w:r>
    </w:p>
    <w:p w14:paraId="599C34CC" w14:textId="77777777" w:rsidR="004B65E5" w:rsidRDefault="004B65E5" w:rsidP="004B65E5">
      <w:pPr>
        <w:numPr>
          <w:ilvl w:val="0"/>
          <w:numId w:val="9"/>
        </w:numPr>
      </w:pPr>
      <w:r>
        <w:t xml:space="preserve">Take a look at the </w:t>
      </w:r>
      <w:hyperlink r:id="rId15">
        <w:r>
          <w:rPr>
            <w:color w:val="1155CC"/>
            <w:u w:val="single"/>
          </w:rPr>
          <w:t>national Citizens Advice</w:t>
        </w:r>
      </w:hyperlink>
      <w:r>
        <w:t xml:space="preserve"> website and the Citizens Advice </w:t>
      </w:r>
      <w:hyperlink r:id="rId16">
        <w:r>
          <w:rPr>
            <w:color w:val="1155CC"/>
            <w:u w:val="single"/>
          </w:rPr>
          <w:t>Campaigning site</w:t>
        </w:r>
      </w:hyperlink>
      <w:r>
        <w:rPr>
          <w:color w:val="1155CC"/>
          <w:u w:val="single"/>
        </w:rPr>
        <w:t>.</w:t>
      </w:r>
    </w:p>
    <w:p w14:paraId="336A2F77" w14:textId="77777777" w:rsidR="004B65E5" w:rsidRPr="00267083" w:rsidRDefault="004B65E5" w:rsidP="004B65E5">
      <w:pPr>
        <w:pStyle w:val="Heading2"/>
        <w:rPr>
          <w:u w:val="single"/>
        </w:rPr>
      </w:pPr>
      <w:bookmarkStart w:id="10" w:name="_kfwfgre0qg4j" w:colFirst="0" w:colLast="0"/>
      <w:bookmarkEnd w:id="10"/>
      <w:r w:rsidRPr="00267083">
        <w:rPr>
          <w:u w:val="single"/>
        </w:rPr>
        <w:t>The application process</w:t>
      </w:r>
    </w:p>
    <w:p w14:paraId="0BABAA3F" w14:textId="77777777" w:rsidR="004B65E5" w:rsidRPr="00447583" w:rsidRDefault="004B65E5" w:rsidP="004B65E5">
      <w:pPr>
        <w:pStyle w:val="Heading3"/>
        <w:rPr>
          <w:color w:val="004B88"/>
          <w:u w:val="single"/>
        </w:rPr>
      </w:pPr>
      <w:bookmarkStart w:id="11" w:name="_amnpuyo3kh2c" w:colFirst="0" w:colLast="0"/>
      <w:bookmarkEnd w:id="11"/>
      <w:r w:rsidRPr="00447583">
        <w:rPr>
          <w:color w:val="004B88"/>
          <w:u w:val="single"/>
        </w:rPr>
        <w:t>Stage 1</w:t>
      </w:r>
    </w:p>
    <w:p w14:paraId="53AEE756" w14:textId="77777777" w:rsidR="004B65E5" w:rsidRDefault="004B65E5" w:rsidP="004B65E5">
      <w:r>
        <w:t xml:space="preserve">You are required to </w:t>
      </w:r>
      <w:r w:rsidRPr="007C63F9">
        <w:rPr>
          <w:u w:val="single"/>
        </w:rPr>
        <w:t xml:space="preserve">submit your CV </w:t>
      </w:r>
      <w:r w:rsidRPr="007C63F9">
        <w:rPr>
          <w:b/>
          <w:bCs/>
          <w:u w:val="single"/>
        </w:rPr>
        <w:t>and</w:t>
      </w:r>
      <w:r w:rsidRPr="007C63F9">
        <w:rPr>
          <w:u w:val="single"/>
        </w:rPr>
        <w:t xml:space="preserve"> a cover letter</w:t>
      </w:r>
      <w:r>
        <w:t>; this will be screened against the role description and person specification.</w:t>
      </w:r>
    </w:p>
    <w:p w14:paraId="77EDADC6" w14:textId="77777777" w:rsidR="004B65E5" w:rsidRDefault="004B65E5" w:rsidP="004B65E5"/>
    <w:p w14:paraId="74307578" w14:textId="77777777" w:rsidR="004B65E5" w:rsidRDefault="004B65E5" w:rsidP="004B65E5">
      <w:pPr>
        <w:pStyle w:val="NormalWeb"/>
        <w:spacing w:before="0" w:beforeAutospacing="0" w:after="0" w:afterAutospacing="0"/>
        <w:rPr>
          <w:rFonts w:ascii="Open Sans" w:hAnsi="Open Sans" w:cs="Open Sans"/>
          <w:color w:val="004B88"/>
        </w:rPr>
      </w:pPr>
      <w:r>
        <w:rPr>
          <w:rFonts w:ascii="Open Sans" w:hAnsi="Open Sans" w:cs="Open Sans"/>
          <w:color w:val="004B88"/>
        </w:rPr>
        <w:t xml:space="preserve">Your CV &amp; covering letter should be sent to </w:t>
      </w:r>
      <w:hyperlink r:id="rId17" w:history="1">
        <w:r>
          <w:rPr>
            <w:rStyle w:val="Hyperlink"/>
            <w:rFonts w:ascii="Open Sans" w:hAnsi="Open Sans" w:cs="Open Sans"/>
          </w:rPr>
          <w:t>jobs@cabb.org.uk</w:t>
        </w:r>
      </w:hyperlink>
      <w:r>
        <w:rPr>
          <w:rFonts w:ascii="Open Sans" w:hAnsi="Open Sans" w:cs="Open Sans"/>
          <w:color w:val="004B88"/>
        </w:rPr>
        <w:t xml:space="preserve">. </w:t>
      </w:r>
    </w:p>
    <w:p w14:paraId="02177635" w14:textId="77777777" w:rsidR="004B65E5" w:rsidRPr="004B6E4B" w:rsidRDefault="004B65E5" w:rsidP="004B65E5">
      <w:pPr>
        <w:pStyle w:val="NormalWeb"/>
        <w:spacing w:before="0" w:beforeAutospacing="0" w:after="0" w:afterAutospacing="0"/>
        <w:rPr>
          <w:rFonts w:ascii="Open Sans" w:hAnsi="Open Sans" w:cs="Open Sans"/>
          <w:color w:val="004B88"/>
        </w:rPr>
      </w:pPr>
    </w:p>
    <w:p w14:paraId="591E7B3C" w14:textId="77777777" w:rsidR="004B65E5" w:rsidRPr="000903DA" w:rsidRDefault="004B65E5" w:rsidP="004B65E5">
      <w:pPr>
        <w:rPr>
          <w:sz w:val="20"/>
          <w:szCs w:val="20"/>
        </w:rPr>
      </w:pPr>
      <w:r>
        <w:t xml:space="preserve">  </w:t>
      </w:r>
    </w:p>
    <w:p w14:paraId="016A9E8B" w14:textId="77777777" w:rsidR="004B65E5" w:rsidRDefault="004B65E5" w:rsidP="004B65E5">
      <w:r>
        <w:t>Please ensure your CV includes the following information:</w:t>
      </w:r>
    </w:p>
    <w:p w14:paraId="7250FAA2" w14:textId="77777777" w:rsidR="004B65E5" w:rsidRDefault="004B65E5" w:rsidP="004B65E5">
      <w:pPr>
        <w:numPr>
          <w:ilvl w:val="0"/>
          <w:numId w:val="11"/>
        </w:numPr>
      </w:pPr>
      <w:r>
        <w:t>Your contact details (address, telephone number and email address)</w:t>
      </w:r>
    </w:p>
    <w:p w14:paraId="27AC0547" w14:textId="77777777" w:rsidR="004B65E5" w:rsidRDefault="004B65E5" w:rsidP="004B65E5">
      <w:pPr>
        <w:numPr>
          <w:ilvl w:val="0"/>
          <w:numId w:val="11"/>
        </w:numPr>
      </w:pPr>
      <w:r>
        <w:t>Information about your education history</w:t>
      </w:r>
    </w:p>
    <w:p w14:paraId="0D532D84" w14:textId="77777777" w:rsidR="004B65E5" w:rsidRDefault="004B65E5" w:rsidP="004B65E5">
      <w:pPr>
        <w:numPr>
          <w:ilvl w:val="0"/>
          <w:numId w:val="11"/>
        </w:numPr>
      </w:pPr>
      <w:r>
        <w:t>Information about your career history</w:t>
      </w:r>
    </w:p>
    <w:p w14:paraId="4B05E7AF" w14:textId="77777777" w:rsidR="004B65E5" w:rsidRDefault="004B65E5" w:rsidP="004B65E5">
      <w:pPr>
        <w:numPr>
          <w:ilvl w:val="0"/>
          <w:numId w:val="11"/>
        </w:numPr>
      </w:pPr>
      <w:r>
        <w:t xml:space="preserve">Details of any professional qualifications including memberships </w:t>
      </w:r>
    </w:p>
    <w:p w14:paraId="3C961066" w14:textId="77777777" w:rsidR="004B65E5" w:rsidRPr="000903DA" w:rsidRDefault="004B65E5" w:rsidP="004B65E5">
      <w:pPr>
        <w:rPr>
          <w:sz w:val="20"/>
          <w:szCs w:val="20"/>
        </w:rPr>
      </w:pPr>
    </w:p>
    <w:p w14:paraId="63FFDB24" w14:textId="77777777" w:rsidR="004B65E5" w:rsidRDefault="004B65E5" w:rsidP="004B65E5">
      <w:r>
        <w:t>Please ensure your covering letter includes the following information:</w:t>
      </w:r>
    </w:p>
    <w:p w14:paraId="6986D5DB" w14:textId="77777777" w:rsidR="004B65E5" w:rsidRDefault="004B65E5" w:rsidP="004B65E5">
      <w:pPr>
        <w:numPr>
          <w:ilvl w:val="0"/>
          <w:numId w:val="10"/>
        </w:numPr>
      </w:pPr>
      <w:r>
        <w:t>Your suitability for the role against the person specification outlined below. This is a key part of the process which allows you to provide evidence of your experience, knowledge, skills and abilities that are relevant to the role as described in the role profile.</w:t>
      </w:r>
    </w:p>
    <w:p w14:paraId="74C73455" w14:textId="77777777" w:rsidR="004B65E5" w:rsidRDefault="004B65E5" w:rsidP="004B65E5">
      <w:pPr>
        <w:numPr>
          <w:ilvl w:val="0"/>
          <w:numId w:val="10"/>
        </w:numPr>
      </w:pPr>
      <w:r>
        <w:t>At least one example of your previous experience (paid work or volunteering) for each person specification.</w:t>
      </w:r>
    </w:p>
    <w:p w14:paraId="362995BB" w14:textId="77777777" w:rsidR="004B65E5" w:rsidRPr="004B65E5" w:rsidRDefault="004B65E5" w:rsidP="004B65E5">
      <w:pPr>
        <w:jc w:val="center"/>
        <w:rPr>
          <w:b/>
          <w:sz w:val="16"/>
          <w:szCs w:val="16"/>
        </w:rPr>
      </w:pPr>
    </w:p>
    <w:p w14:paraId="50F90EC2" w14:textId="06DF0E05" w:rsidR="004B65E5" w:rsidRPr="000903DA" w:rsidRDefault="004B65E5" w:rsidP="004B65E5">
      <w:pPr>
        <w:jc w:val="center"/>
        <w:rPr>
          <w:b/>
        </w:rPr>
      </w:pPr>
      <w:r>
        <w:rPr>
          <w:b/>
        </w:rPr>
        <w:t>Should this information not be included, your application for the role will not be taken forward.</w:t>
      </w:r>
    </w:p>
    <w:p w14:paraId="43403D6A" w14:textId="77777777" w:rsidR="004B65E5" w:rsidRPr="00447583" w:rsidRDefault="004B65E5" w:rsidP="004B65E5">
      <w:pPr>
        <w:rPr>
          <w:sz w:val="28"/>
          <w:szCs w:val="28"/>
          <w:u w:val="single"/>
        </w:rPr>
      </w:pPr>
      <w:bookmarkStart w:id="12" w:name="_wvk5n3dm9or6" w:colFirst="0" w:colLast="0"/>
      <w:bookmarkEnd w:id="12"/>
      <w:r w:rsidRPr="00447583">
        <w:rPr>
          <w:sz w:val="28"/>
          <w:szCs w:val="28"/>
          <w:u w:val="single"/>
        </w:rPr>
        <w:lastRenderedPageBreak/>
        <w:t>Stage 2</w:t>
      </w:r>
    </w:p>
    <w:p w14:paraId="1280E8B9" w14:textId="77777777" w:rsidR="004B65E5" w:rsidRDefault="004B65E5" w:rsidP="004B65E5">
      <w:r>
        <w:t>Following review of your CV and covering letter to shortlist, we may invite you to complete a short 30-45 minute test. This is a knowledge-based test – an opportunity to demonstrate your technical knowledge and its application to given scenarios.</w:t>
      </w:r>
    </w:p>
    <w:p w14:paraId="766CB32E" w14:textId="77777777" w:rsidR="004B65E5" w:rsidRDefault="004B65E5" w:rsidP="004B65E5"/>
    <w:p w14:paraId="4322F1D5" w14:textId="77777777" w:rsidR="004B65E5" w:rsidRPr="007C63F9" w:rsidRDefault="004B65E5" w:rsidP="004B65E5">
      <w:pPr>
        <w:rPr>
          <w:sz w:val="28"/>
          <w:szCs w:val="28"/>
          <w:u w:val="single"/>
        </w:rPr>
      </w:pPr>
      <w:r w:rsidRPr="00447583">
        <w:rPr>
          <w:sz w:val="28"/>
          <w:szCs w:val="28"/>
          <w:u w:val="single"/>
        </w:rPr>
        <w:t xml:space="preserve">Stage </w:t>
      </w:r>
      <w:r>
        <w:rPr>
          <w:sz w:val="28"/>
          <w:szCs w:val="28"/>
          <w:u w:val="single"/>
        </w:rPr>
        <w:t>3</w:t>
      </w:r>
    </w:p>
    <w:p w14:paraId="2EA4579D" w14:textId="77777777" w:rsidR="004B65E5" w:rsidRDefault="004B65E5" w:rsidP="004B65E5">
      <w:r>
        <w:t>Pending meeting the required standard in responses at stage 2 (where a test is required as part of the assessment process), you will be invited to a face-to-face panel interview (your invite will state if this is in-person or held via zoom).</w:t>
      </w:r>
    </w:p>
    <w:p w14:paraId="71C1F6B4" w14:textId="77777777" w:rsidR="004B65E5" w:rsidRDefault="004B65E5" w:rsidP="004B65E5"/>
    <w:p w14:paraId="39223AF9" w14:textId="77777777" w:rsidR="004B65E5" w:rsidRDefault="004B65E5" w:rsidP="004B65E5"/>
    <w:p w14:paraId="713D255E" w14:textId="77777777" w:rsidR="004B65E5" w:rsidRPr="001853F3" w:rsidRDefault="004B65E5" w:rsidP="004B65E5">
      <w:pPr>
        <w:rPr>
          <w:u w:val="single"/>
        </w:rPr>
      </w:pPr>
      <w:r w:rsidRPr="001853F3">
        <w:rPr>
          <w:u w:val="single"/>
        </w:rPr>
        <w:t>Attendance/ engagement in all stages listed above is required to be appropriately assessed if an employment offer is to be made.</w:t>
      </w:r>
    </w:p>
    <w:p w14:paraId="51CF68DB" w14:textId="77777777" w:rsidR="004B65E5" w:rsidRDefault="004B65E5" w:rsidP="004B65E5">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400"/>
        <w:gridCol w:w="6379"/>
      </w:tblGrid>
      <w:tr w:rsidR="00DC4E60" w14:paraId="604F1E8E" w14:textId="77777777" w:rsidTr="00DC4E60">
        <w:tc>
          <w:tcPr>
            <w:tcW w:w="240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7949FB3E" w14:textId="22A84FE5" w:rsidR="00DC4E60" w:rsidRDefault="00DC4E60" w:rsidP="009E67BF">
            <w:pPr>
              <w:pStyle w:val="NormalWeb"/>
              <w:spacing w:before="0" w:beforeAutospacing="0" w:after="0" w:afterAutospacing="0"/>
              <w:rPr>
                <w:rFonts w:ascii="Open Sans" w:hAnsi="Open Sans" w:cs="Open Sans"/>
                <w:b/>
                <w:bCs/>
                <w:color w:val="FFFFFF"/>
              </w:rPr>
            </w:pPr>
            <w:r>
              <w:rPr>
                <w:rFonts w:ascii="Open Sans" w:hAnsi="Open Sans" w:cs="Open Sans"/>
                <w:b/>
                <w:bCs/>
                <w:color w:val="FFFFFF"/>
              </w:rPr>
              <w:t>Closing date</w:t>
            </w:r>
          </w:p>
        </w:tc>
        <w:tc>
          <w:tcPr>
            <w:tcW w:w="6379" w:type="dxa"/>
            <w:tcBorders>
              <w:top w:val="single" w:sz="8" w:space="0" w:color="004B88"/>
              <w:left w:val="single" w:sz="8" w:space="0" w:color="FFFFFF"/>
              <w:bottom w:val="single" w:sz="8" w:space="0" w:color="004B88"/>
              <w:right w:val="single" w:sz="8" w:space="0" w:color="004B88"/>
            </w:tcBorders>
            <w:tcMar>
              <w:top w:w="100" w:type="dxa"/>
              <w:left w:w="100" w:type="dxa"/>
              <w:bottom w:w="100" w:type="dxa"/>
              <w:right w:w="100" w:type="dxa"/>
            </w:tcMar>
            <w:vAlign w:val="center"/>
          </w:tcPr>
          <w:p w14:paraId="26387E39" w14:textId="1460E0B3" w:rsidR="00DC4E60" w:rsidRDefault="00DC4E60" w:rsidP="009E67BF">
            <w:r>
              <w:t>No closing date set – as soon as we appoint, vacancy will close</w:t>
            </w:r>
            <w:r w:rsidR="00C13B1A">
              <w:t>.</w:t>
            </w:r>
          </w:p>
        </w:tc>
      </w:tr>
      <w:tr w:rsidR="004B65E5" w14:paraId="22D4E12C" w14:textId="77777777" w:rsidTr="00DC4E60">
        <w:tc>
          <w:tcPr>
            <w:tcW w:w="240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hideMark/>
          </w:tcPr>
          <w:p w14:paraId="68C09DFE" w14:textId="77777777" w:rsidR="004B65E5" w:rsidRDefault="004B65E5" w:rsidP="009E67BF">
            <w:pPr>
              <w:pStyle w:val="NormalWeb"/>
              <w:spacing w:before="0" w:beforeAutospacing="0" w:after="0" w:afterAutospacing="0"/>
            </w:pPr>
            <w:r>
              <w:rPr>
                <w:rFonts w:ascii="Open Sans" w:hAnsi="Open Sans" w:cs="Open Sans"/>
                <w:b/>
                <w:bCs/>
                <w:color w:val="FFFFFF"/>
              </w:rPr>
              <w:t>Interview date</w:t>
            </w:r>
          </w:p>
        </w:tc>
        <w:tc>
          <w:tcPr>
            <w:tcW w:w="6379" w:type="dxa"/>
            <w:tcBorders>
              <w:top w:val="single" w:sz="8" w:space="0" w:color="004B88"/>
              <w:left w:val="single" w:sz="8" w:space="0" w:color="FFFFFF"/>
              <w:bottom w:val="single" w:sz="8" w:space="0" w:color="004B88"/>
              <w:right w:val="single" w:sz="8" w:space="0" w:color="004B88"/>
            </w:tcBorders>
            <w:tcMar>
              <w:top w:w="100" w:type="dxa"/>
              <w:left w:w="100" w:type="dxa"/>
              <w:bottom w:w="100" w:type="dxa"/>
              <w:right w:w="100" w:type="dxa"/>
            </w:tcMar>
            <w:vAlign w:val="center"/>
          </w:tcPr>
          <w:p w14:paraId="4079FC67" w14:textId="414072A6" w:rsidR="004B65E5" w:rsidRDefault="00D569C3" w:rsidP="009E67BF">
            <w:r>
              <w:t xml:space="preserve">Interviews will be scheduled on a rolling basis, </w:t>
            </w:r>
            <w:r w:rsidR="00753F3A">
              <w:t xml:space="preserve">until </w:t>
            </w:r>
            <w:r>
              <w:t>position filled.</w:t>
            </w:r>
          </w:p>
        </w:tc>
      </w:tr>
    </w:tbl>
    <w:p w14:paraId="326F2F12" w14:textId="671FCDC2" w:rsidR="004B65E5" w:rsidRDefault="004B65E5">
      <w:pPr>
        <w:pStyle w:val="Heading1"/>
      </w:pPr>
    </w:p>
    <w:p w14:paraId="4A2579D8" w14:textId="1AC042AA" w:rsidR="002958FF" w:rsidRDefault="002958FF" w:rsidP="002958FF"/>
    <w:p w14:paraId="5CCA3C83" w14:textId="558055BD" w:rsidR="002958FF" w:rsidRDefault="002958FF" w:rsidP="002958FF"/>
    <w:p w14:paraId="37661FEF" w14:textId="63E3D95B" w:rsidR="002958FF" w:rsidRDefault="002958FF" w:rsidP="002958FF"/>
    <w:p w14:paraId="3716677A" w14:textId="718C90FA" w:rsidR="002958FF" w:rsidRDefault="002958FF" w:rsidP="002958FF"/>
    <w:p w14:paraId="38A2C8F9" w14:textId="77777777" w:rsidR="002958FF" w:rsidRPr="002958FF" w:rsidRDefault="002958FF" w:rsidP="002958FF"/>
    <w:p w14:paraId="28D6BA7D" w14:textId="5804BF90" w:rsidR="004B65E5" w:rsidRDefault="004B65E5">
      <w:pPr>
        <w:pStyle w:val="Heading1"/>
      </w:pPr>
    </w:p>
    <w:p w14:paraId="4935DF9D" w14:textId="32D05DE2" w:rsidR="002958FF" w:rsidRDefault="002958FF" w:rsidP="002958FF"/>
    <w:p w14:paraId="7EAE6464" w14:textId="034E4080" w:rsidR="002958FF" w:rsidRDefault="002958FF" w:rsidP="002958FF"/>
    <w:p w14:paraId="6C0D1ED4" w14:textId="77777777" w:rsidR="002958FF" w:rsidRPr="002958FF" w:rsidRDefault="002958FF" w:rsidP="002958FF"/>
    <w:p w14:paraId="045DDF83" w14:textId="023283D6" w:rsidR="00B13092" w:rsidRPr="002958FF" w:rsidRDefault="00000000">
      <w:pPr>
        <w:pStyle w:val="Heading1"/>
        <w:rPr>
          <w:b/>
          <w:bCs/>
        </w:rPr>
      </w:pPr>
      <w:r w:rsidRPr="002958FF">
        <w:rPr>
          <w:b/>
          <w:bCs/>
        </w:rPr>
        <w:lastRenderedPageBreak/>
        <w:t xml:space="preserve">The </w:t>
      </w:r>
      <w:r w:rsidR="002958FF">
        <w:rPr>
          <w:b/>
          <w:bCs/>
        </w:rPr>
        <w:t>R</w:t>
      </w:r>
      <w:r w:rsidRPr="002958FF">
        <w:rPr>
          <w:b/>
          <w:bCs/>
        </w:rPr>
        <w:t>ole</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6750"/>
      </w:tblGrid>
      <w:tr w:rsidR="00B13092" w14:paraId="1ADE2DD3" w14:textId="77777777">
        <w:tc>
          <w:tcPr>
            <w:tcW w:w="225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20544735" w14:textId="77777777" w:rsidR="00B13092" w:rsidRDefault="00000000">
            <w:pPr>
              <w:widowControl w:val="0"/>
              <w:pBdr>
                <w:top w:val="nil"/>
                <w:left w:val="nil"/>
                <w:bottom w:val="nil"/>
                <w:right w:val="nil"/>
                <w:between w:val="nil"/>
              </w:pBdr>
              <w:spacing w:line="240" w:lineRule="auto"/>
              <w:rPr>
                <w:b/>
                <w:color w:val="FFFFFF"/>
              </w:rPr>
            </w:pPr>
            <w:r>
              <w:rPr>
                <w:b/>
                <w:color w:val="FFFFFF"/>
              </w:rPr>
              <w:t>Role</w:t>
            </w:r>
          </w:p>
        </w:tc>
        <w:tc>
          <w:tcPr>
            <w:tcW w:w="6750"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5C3C92F2" w14:textId="2E37A28F" w:rsidR="00B13092" w:rsidRDefault="00000000">
            <w:pPr>
              <w:widowControl w:val="0"/>
              <w:pBdr>
                <w:top w:val="nil"/>
                <w:left w:val="nil"/>
                <w:bottom w:val="nil"/>
                <w:right w:val="nil"/>
                <w:between w:val="nil"/>
              </w:pBdr>
              <w:spacing w:line="240" w:lineRule="auto"/>
            </w:pPr>
            <w:r>
              <w:t xml:space="preserve">Housing </w:t>
            </w:r>
            <w:r w:rsidR="00F81CE0">
              <w:t>Solicitor</w:t>
            </w:r>
          </w:p>
        </w:tc>
      </w:tr>
      <w:tr w:rsidR="002958FF" w14:paraId="27A368AE" w14:textId="77777777">
        <w:tc>
          <w:tcPr>
            <w:tcW w:w="225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458CE830" w14:textId="5A6DB1B3" w:rsidR="002958FF" w:rsidRDefault="002958FF" w:rsidP="002958FF">
            <w:pPr>
              <w:widowControl w:val="0"/>
              <w:pBdr>
                <w:top w:val="nil"/>
                <w:left w:val="nil"/>
                <w:bottom w:val="nil"/>
                <w:right w:val="nil"/>
                <w:between w:val="nil"/>
              </w:pBdr>
              <w:spacing w:line="240" w:lineRule="auto"/>
              <w:rPr>
                <w:b/>
                <w:color w:val="FFFFFF"/>
              </w:rPr>
            </w:pPr>
            <w:r>
              <w:rPr>
                <w:b/>
                <w:color w:val="FFFFFF"/>
              </w:rPr>
              <w:t>Salary</w:t>
            </w:r>
          </w:p>
        </w:tc>
        <w:tc>
          <w:tcPr>
            <w:tcW w:w="6750"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49B45EBE" w14:textId="3C179315" w:rsidR="002958FF" w:rsidRDefault="00F81CE0" w:rsidP="002958FF">
            <w:pPr>
              <w:widowControl w:val="0"/>
              <w:pBdr>
                <w:top w:val="nil"/>
                <w:left w:val="nil"/>
                <w:bottom w:val="nil"/>
                <w:right w:val="nil"/>
                <w:between w:val="nil"/>
              </w:pBdr>
              <w:spacing w:line="240" w:lineRule="auto"/>
            </w:pPr>
            <w:r>
              <w:t>£33,820 - £36</w:t>
            </w:r>
            <w:r w:rsidR="006158C5">
              <w:t>,</w:t>
            </w:r>
            <w:r>
              <w:t>294 dependant on experience and PQE</w:t>
            </w:r>
          </w:p>
        </w:tc>
      </w:tr>
      <w:tr w:rsidR="002958FF" w14:paraId="4962B1D0" w14:textId="77777777">
        <w:tc>
          <w:tcPr>
            <w:tcW w:w="225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048E941F" w14:textId="3D470CF9" w:rsidR="002958FF" w:rsidRDefault="002958FF" w:rsidP="002958FF">
            <w:pPr>
              <w:widowControl w:val="0"/>
              <w:pBdr>
                <w:top w:val="nil"/>
                <w:left w:val="nil"/>
                <w:bottom w:val="nil"/>
                <w:right w:val="nil"/>
                <w:between w:val="nil"/>
              </w:pBdr>
              <w:spacing w:line="240" w:lineRule="auto"/>
              <w:rPr>
                <w:b/>
                <w:color w:val="FFFFFF"/>
              </w:rPr>
            </w:pPr>
            <w:r>
              <w:rPr>
                <w:b/>
                <w:color w:val="FFFFFF"/>
              </w:rPr>
              <w:t>Hours</w:t>
            </w:r>
          </w:p>
        </w:tc>
        <w:tc>
          <w:tcPr>
            <w:tcW w:w="6750"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6CD52E6B" w14:textId="546A1A66" w:rsidR="002958FF" w:rsidRDefault="00F81CE0" w:rsidP="002958FF">
            <w:pPr>
              <w:widowControl w:val="0"/>
              <w:pBdr>
                <w:top w:val="nil"/>
                <w:left w:val="nil"/>
                <w:bottom w:val="nil"/>
                <w:right w:val="nil"/>
                <w:between w:val="nil"/>
              </w:pBdr>
              <w:spacing w:line="240" w:lineRule="auto"/>
            </w:pPr>
            <w:r>
              <w:t>1</w:t>
            </w:r>
            <w:r w:rsidR="00FB63D3">
              <w:t>x</w:t>
            </w:r>
            <w:r>
              <w:t xml:space="preserve"> full time equivalent role</w:t>
            </w:r>
          </w:p>
        </w:tc>
      </w:tr>
      <w:tr w:rsidR="00B13092" w14:paraId="46CB2ACB" w14:textId="77777777">
        <w:tc>
          <w:tcPr>
            <w:tcW w:w="225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5890BE4F" w14:textId="77777777" w:rsidR="00B13092" w:rsidRDefault="00000000">
            <w:pPr>
              <w:widowControl w:val="0"/>
              <w:pBdr>
                <w:top w:val="nil"/>
                <w:left w:val="nil"/>
                <w:bottom w:val="nil"/>
                <w:right w:val="nil"/>
                <w:between w:val="nil"/>
              </w:pBdr>
              <w:spacing w:line="240" w:lineRule="auto"/>
              <w:rPr>
                <w:b/>
                <w:color w:val="FFFFFF"/>
              </w:rPr>
            </w:pPr>
            <w:r>
              <w:rPr>
                <w:b/>
                <w:color w:val="FFFFFF"/>
              </w:rPr>
              <w:t>Location</w:t>
            </w:r>
          </w:p>
        </w:tc>
        <w:tc>
          <w:tcPr>
            <w:tcW w:w="6750"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43E1C18E" w14:textId="261ABE3F" w:rsidR="00B13092" w:rsidRDefault="00000000">
            <w:pPr>
              <w:widowControl w:val="0"/>
              <w:pBdr>
                <w:top w:val="nil"/>
                <w:left w:val="nil"/>
                <w:bottom w:val="nil"/>
                <w:right w:val="nil"/>
                <w:between w:val="nil"/>
              </w:pBdr>
              <w:spacing w:line="240" w:lineRule="auto"/>
            </w:pPr>
            <w:r>
              <w:t>Option for home working - with travel across locations Bury, Bolton, Oldham</w:t>
            </w:r>
            <w:r w:rsidR="00EF6537">
              <w:t xml:space="preserve"> &amp; </w:t>
            </w:r>
            <w:r>
              <w:t>Rochdale, along with other areas of the North West and Yorkshire region, as required.</w:t>
            </w:r>
          </w:p>
        </w:tc>
      </w:tr>
      <w:tr w:rsidR="00B13092" w14:paraId="79FD037E" w14:textId="77777777">
        <w:tc>
          <w:tcPr>
            <w:tcW w:w="2250"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40F5CCDD" w14:textId="77777777" w:rsidR="00B13092" w:rsidRDefault="00000000">
            <w:pPr>
              <w:widowControl w:val="0"/>
              <w:pBdr>
                <w:top w:val="nil"/>
                <w:left w:val="nil"/>
                <w:bottom w:val="nil"/>
                <w:right w:val="nil"/>
                <w:between w:val="nil"/>
              </w:pBdr>
              <w:spacing w:line="240" w:lineRule="auto"/>
              <w:rPr>
                <w:b/>
                <w:color w:val="FFFFFF"/>
              </w:rPr>
            </w:pPr>
            <w:r>
              <w:rPr>
                <w:b/>
                <w:color w:val="FFFFFF"/>
              </w:rPr>
              <w:t>Reporting to</w:t>
            </w:r>
          </w:p>
        </w:tc>
        <w:tc>
          <w:tcPr>
            <w:tcW w:w="6750"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30C112DA" w14:textId="7D0DDEC7" w:rsidR="00B13092" w:rsidRDefault="007E2985">
            <w:pPr>
              <w:widowControl w:val="0"/>
              <w:pBdr>
                <w:top w:val="nil"/>
                <w:left w:val="nil"/>
                <w:bottom w:val="nil"/>
                <w:right w:val="nil"/>
                <w:between w:val="nil"/>
              </w:pBdr>
              <w:spacing w:line="240" w:lineRule="auto"/>
            </w:pPr>
            <w:r>
              <w:t>Housing Services Manager</w:t>
            </w:r>
          </w:p>
        </w:tc>
      </w:tr>
    </w:tbl>
    <w:p w14:paraId="7A7BF1DB" w14:textId="77777777" w:rsidR="00B13092" w:rsidRDefault="00B13092"/>
    <w:tbl>
      <w:tblPr>
        <w:tblStyle w:val="a1"/>
        <w:tblW w:w="9029" w:type="dxa"/>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600" w:firstRow="0" w:lastRow="0" w:firstColumn="0" w:lastColumn="0" w:noHBand="1" w:noVBand="1"/>
      </w:tblPr>
      <w:tblGrid>
        <w:gridCol w:w="9029"/>
      </w:tblGrid>
      <w:tr w:rsidR="00B13092" w14:paraId="2724829E" w14:textId="77777777">
        <w:tc>
          <w:tcPr>
            <w:tcW w:w="9029" w:type="dxa"/>
            <w:shd w:val="clear" w:color="auto" w:fill="auto"/>
            <w:tcMar>
              <w:top w:w="100" w:type="dxa"/>
              <w:left w:w="100" w:type="dxa"/>
              <w:bottom w:w="100" w:type="dxa"/>
              <w:right w:w="100" w:type="dxa"/>
            </w:tcMar>
          </w:tcPr>
          <w:p w14:paraId="6CC85186" w14:textId="457B1F4D" w:rsidR="002958FF" w:rsidRDefault="00000000">
            <w:r>
              <w:t>The Citizens Advice services across Bury</w:t>
            </w:r>
            <w:r w:rsidR="00EF6537">
              <w:t xml:space="preserve"> &amp; </w:t>
            </w:r>
            <w:r>
              <w:t>Bolton,</w:t>
            </w:r>
            <w:r w:rsidR="00EF6537">
              <w:t xml:space="preserve"> </w:t>
            </w:r>
            <w:r>
              <w:t>are leading providers of advice and information, supporting t</w:t>
            </w:r>
            <w:r w:rsidR="002958FF">
              <w:t xml:space="preserve">housands </w:t>
            </w:r>
            <w:r>
              <w:t xml:space="preserve">of clients every year. </w:t>
            </w:r>
            <w:r w:rsidR="002958FF" w:rsidRPr="00E86005">
              <w:t>We are a busy, client focused and dynamic service with a track record of delivering high quality advice.</w:t>
            </w:r>
            <w:r w:rsidR="002958FF">
              <w:t xml:space="preserve"> </w:t>
            </w:r>
            <w:r w:rsidR="002958FF" w:rsidRPr="00E86005">
              <w:t>Our services are delivered between 8am – 6pm. Postholders will be expected to actively contribute to service delivery rotas between these times.</w:t>
            </w:r>
          </w:p>
          <w:p w14:paraId="18BE899E" w14:textId="77777777" w:rsidR="002958FF" w:rsidRDefault="002958FF"/>
          <w:p w14:paraId="680045EA" w14:textId="77777777" w:rsidR="002958FF" w:rsidRDefault="00000000" w:rsidP="002958FF">
            <w:r>
              <w:t>We are now looking to recruit ambitious individuals to join our growing team of advisers as part of a planned expansion of the Housing team</w:t>
            </w:r>
            <w:r w:rsidR="00EF6537">
              <w:t xml:space="preserve"> which will take us into Rochdale &amp; Oldham</w:t>
            </w:r>
            <w:r w:rsidR="00B57692">
              <w:t xml:space="preserve"> fulfilling a Legal Aid contract</w:t>
            </w:r>
            <w:r w:rsidR="00EF6537">
              <w:t>.</w:t>
            </w:r>
          </w:p>
          <w:p w14:paraId="733B4EAB" w14:textId="77777777" w:rsidR="002958FF" w:rsidRDefault="002958FF" w:rsidP="002958FF"/>
          <w:p w14:paraId="40604FA0" w14:textId="5E66D5CB" w:rsidR="00B13092" w:rsidRDefault="00000000" w:rsidP="002958FF">
            <w:r>
              <w:t xml:space="preserve">The Housing </w:t>
            </w:r>
            <w:r w:rsidR="002958FF">
              <w:t xml:space="preserve">Adviser/ </w:t>
            </w:r>
            <w:r>
              <w:t>Solicitor will handle their own Legal Aid caseload of matters from instruction through to completion, acting on behalf of tenants, including but not limited to:</w:t>
            </w:r>
          </w:p>
          <w:p w14:paraId="49DB852A" w14:textId="77777777" w:rsidR="00B13092" w:rsidRDefault="00000000">
            <w:pPr>
              <w:numPr>
                <w:ilvl w:val="0"/>
                <w:numId w:val="7"/>
              </w:numPr>
              <w:spacing w:before="240"/>
            </w:pPr>
            <w:r>
              <w:t>Possession Claims for rent arrears both private and social sectors</w:t>
            </w:r>
          </w:p>
          <w:p w14:paraId="05908683" w14:textId="77777777" w:rsidR="00B13092" w:rsidRDefault="00000000">
            <w:pPr>
              <w:numPr>
                <w:ilvl w:val="0"/>
                <w:numId w:val="7"/>
              </w:numPr>
            </w:pPr>
            <w:r>
              <w:t>Possession claims under accelerated procedure</w:t>
            </w:r>
          </w:p>
          <w:p w14:paraId="1484F26F" w14:textId="77777777" w:rsidR="00B13092" w:rsidRDefault="00000000">
            <w:pPr>
              <w:numPr>
                <w:ilvl w:val="0"/>
                <w:numId w:val="7"/>
              </w:numPr>
            </w:pPr>
            <w:r>
              <w:t>Anti-social behaviour injunctions</w:t>
            </w:r>
          </w:p>
          <w:p w14:paraId="4B55518F" w14:textId="77777777" w:rsidR="00B13092" w:rsidRDefault="00000000">
            <w:pPr>
              <w:numPr>
                <w:ilvl w:val="0"/>
                <w:numId w:val="7"/>
              </w:numPr>
            </w:pPr>
            <w:r>
              <w:t>Unlawful Eviction Injunctions</w:t>
            </w:r>
          </w:p>
          <w:p w14:paraId="2326AE7F" w14:textId="77777777" w:rsidR="00B13092" w:rsidRDefault="00000000">
            <w:pPr>
              <w:numPr>
                <w:ilvl w:val="0"/>
                <w:numId w:val="7"/>
              </w:numPr>
            </w:pPr>
            <w:r>
              <w:t>Disrepair Claims</w:t>
            </w:r>
          </w:p>
          <w:p w14:paraId="1E0105EC" w14:textId="77777777" w:rsidR="00B13092" w:rsidRDefault="00000000">
            <w:pPr>
              <w:numPr>
                <w:ilvl w:val="0"/>
                <w:numId w:val="7"/>
              </w:numPr>
            </w:pPr>
            <w:r>
              <w:t>Homelessness s204 appeals to the County Court and beyond</w:t>
            </w:r>
          </w:p>
          <w:p w14:paraId="284CE2A9" w14:textId="2DDCED58" w:rsidR="00B13092" w:rsidRDefault="00000000">
            <w:pPr>
              <w:numPr>
                <w:ilvl w:val="0"/>
                <w:numId w:val="7"/>
              </w:numPr>
              <w:spacing w:after="240"/>
            </w:pPr>
            <w:r>
              <w:t>Judicial reviews</w:t>
            </w:r>
          </w:p>
          <w:p w14:paraId="11022D84" w14:textId="1B98D568" w:rsidR="002958FF" w:rsidRDefault="002958FF" w:rsidP="002958FF">
            <w:pPr>
              <w:spacing w:after="240"/>
            </w:pPr>
          </w:p>
          <w:p w14:paraId="28A04284" w14:textId="18A516C2" w:rsidR="00B13092" w:rsidRDefault="002958FF" w:rsidP="002958FF">
            <w:pPr>
              <w:spacing w:after="240"/>
            </w:pPr>
            <w:r w:rsidRPr="00C50910">
              <w:rPr>
                <w:i/>
                <w:iCs/>
              </w:rPr>
              <w:lastRenderedPageBreak/>
              <w:t>At CABB, we value diversity, promote equality and challenge discrimination. We encourage and welcome applications from people of all backgrounds. We particularly welcome applications from disabled people, people with physical or mental health conditions, LGBT+ and non-binary people, and people from racially minoritised communities.</w:t>
            </w:r>
          </w:p>
        </w:tc>
      </w:tr>
    </w:tbl>
    <w:p w14:paraId="3EB3B7DF" w14:textId="77777777" w:rsidR="00B13092" w:rsidRDefault="00B13092"/>
    <w:p w14:paraId="34296B06" w14:textId="77777777" w:rsidR="00B13092" w:rsidRDefault="00B13092"/>
    <w:p w14:paraId="33FB8F0F" w14:textId="6CF02EA5" w:rsidR="00B13092" w:rsidRPr="002958FF" w:rsidRDefault="00000000">
      <w:pPr>
        <w:pStyle w:val="Heading2"/>
        <w:rPr>
          <w:b/>
          <w:bCs/>
          <w:sz w:val="40"/>
          <w:szCs w:val="40"/>
        </w:rPr>
      </w:pPr>
      <w:bookmarkStart w:id="13" w:name="_gkqqjsb59jw9" w:colFirst="0" w:colLast="0"/>
      <w:bookmarkEnd w:id="13"/>
      <w:r w:rsidRPr="002958FF">
        <w:rPr>
          <w:b/>
          <w:bCs/>
          <w:sz w:val="40"/>
          <w:szCs w:val="40"/>
        </w:rPr>
        <w:t>Role</w:t>
      </w:r>
      <w:r w:rsidR="002958FF" w:rsidRPr="002958FF">
        <w:rPr>
          <w:b/>
          <w:bCs/>
          <w:sz w:val="40"/>
          <w:szCs w:val="40"/>
        </w:rPr>
        <w:t xml:space="preserve"> P</w:t>
      </w:r>
      <w:r w:rsidRPr="002958FF">
        <w:rPr>
          <w:b/>
          <w:bCs/>
          <w:sz w:val="40"/>
          <w:szCs w:val="40"/>
        </w:rPr>
        <w:t>rofile</w:t>
      </w:r>
    </w:p>
    <w:tbl>
      <w:tblPr>
        <w:tblStyle w:val="a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78"/>
        <w:gridCol w:w="6431"/>
      </w:tblGrid>
      <w:tr w:rsidR="00F25959" w14:paraId="2508F330" w14:textId="77777777" w:rsidTr="00F25959">
        <w:tc>
          <w:tcPr>
            <w:tcW w:w="1431" w:type="pct"/>
            <w:tcBorders>
              <w:top w:val="single" w:sz="8" w:space="0" w:color="FFFFFF"/>
              <w:left w:val="single" w:sz="8" w:space="0" w:color="FFFFFF"/>
              <w:bottom w:val="single" w:sz="8" w:space="0" w:color="004B88"/>
              <w:right w:val="single" w:sz="8" w:space="0" w:color="FFFFFF"/>
            </w:tcBorders>
            <w:shd w:val="clear" w:color="auto" w:fill="004B88"/>
            <w:tcMar>
              <w:top w:w="100" w:type="dxa"/>
              <w:left w:w="100" w:type="dxa"/>
              <w:bottom w:w="100" w:type="dxa"/>
              <w:right w:w="100" w:type="dxa"/>
            </w:tcMar>
            <w:vAlign w:val="center"/>
          </w:tcPr>
          <w:p w14:paraId="54AC1009" w14:textId="77777777" w:rsidR="00F25959" w:rsidRDefault="00F25959">
            <w:pPr>
              <w:widowControl w:val="0"/>
              <w:pBdr>
                <w:top w:val="nil"/>
                <w:left w:val="nil"/>
                <w:bottom w:val="nil"/>
                <w:right w:val="nil"/>
                <w:between w:val="nil"/>
              </w:pBdr>
              <w:spacing w:line="240" w:lineRule="auto"/>
              <w:jc w:val="center"/>
              <w:rPr>
                <w:b/>
                <w:color w:val="FFFFFF"/>
              </w:rPr>
            </w:pPr>
            <w:r>
              <w:rPr>
                <w:b/>
                <w:color w:val="FFFFFF"/>
              </w:rPr>
              <w:t>Key accountabilities</w:t>
            </w:r>
          </w:p>
        </w:tc>
        <w:tc>
          <w:tcPr>
            <w:tcW w:w="3569" w:type="pct"/>
            <w:tcBorders>
              <w:top w:val="single" w:sz="8" w:space="0" w:color="FFFFFF"/>
              <w:left w:val="single" w:sz="8" w:space="0" w:color="FFFFFF"/>
              <w:bottom w:val="single" w:sz="8" w:space="0" w:color="004B88"/>
              <w:right w:val="single" w:sz="8" w:space="0" w:color="FFFFFF"/>
            </w:tcBorders>
            <w:shd w:val="clear" w:color="auto" w:fill="004B88"/>
            <w:tcMar>
              <w:top w:w="100" w:type="dxa"/>
              <w:left w:w="100" w:type="dxa"/>
              <w:bottom w:w="100" w:type="dxa"/>
              <w:right w:w="100" w:type="dxa"/>
            </w:tcMar>
            <w:vAlign w:val="center"/>
          </w:tcPr>
          <w:p w14:paraId="67EFFE16" w14:textId="77777777" w:rsidR="00F25959" w:rsidRDefault="00F25959">
            <w:pPr>
              <w:widowControl w:val="0"/>
              <w:pBdr>
                <w:top w:val="nil"/>
                <w:left w:val="nil"/>
                <w:bottom w:val="nil"/>
                <w:right w:val="nil"/>
                <w:between w:val="nil"/>
              </w:pBdr>
              <w:spacing w:line="240" w:lineRule="auto"/>
              <w:jc w:val="center"/>
              <w:rPr>
                <w:b/>
                <w:color w:val="FFFFFF"/>
              </w:rPr>
            </w:pPr>
            <w:r>
              <w:rPr>
                <w:b/>
                <w:color w:val="FFFFFF"/>
              </w:rPr>
              <w:t>Key elements &amp; tasks</w:t>
            </w:r>
          </w:p>
        </w:tc>
      </w:tr>
      <w:tr w:rsidR="00F25959" w14:paraId="12806C0A" w14:textId="77777777" w:rsidTr="00756FA0">
        <w:trPr>
          <w:trHeight w:val="440"/>
        </w:trPr>
        <w:tc>
          <w:tcPr>
            <w:tcW w:w="1431" w:type="pct"/>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63662DB6" w14:textId="77777777" w:rsidR="00F25959" w:rsidRDefault="00F25959">
            <w:pPr>
              <w:jc w:val="center"/>
            </w:pPr>
            <w:r>
              <w:t>Supporting clients</w:t>
            </w: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1F47E93" w14:textId="77777777" w:rsidR="00F25959" w:rsidRDefault="00F25959">
            <w:r>
              <w:t>Delivering advice and advocacy direct to clients under Legal Aid Agency contracts</w:t>
            </w:r>
          </w:p>
        </w:tc>
      </w:tr>
      <w:tr w:rsidR="00F25959" w14:paraId="015733D6" w14:textId="77777777" w:rsidTr="00756FA0">
        <w:trPr>
          <w:trHeight w:val="440"/>
        </w:trPr>
        <w:tc>
          <w:tcPr>
            <w:tcW w:w="1431" w:type="pct"/>
            <w:vMerge/>
            <w:tcBorders>
              <w:left w:val="single" w:sz="8" w:space="0" w:color="004B88"/>
              <w:right w:val="single" w:sz="8" w:space="0" w:color="004B88"/>
            </w:tcBorders>
            <w:tcMar>
              <w:top w:w="100" w:type="dxa"/>
              <w:left w:w="100" w:type="dxa"/>
              <w:bottom w:w="100" w:type="dxa"/>
              <w:right w:w="100" w:type="dxa"/>
            </w:tcMar>
          </w:tcPr>
          <w:p w14:paraId="63BD7F97" w14:textId="77777777" w:rsidR="00F25959" w:rsidRDefault="00F25959">
            <w:pP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7D4BA64" w14:textId="77777777" w:rsidR="00F25959" w:rsidRDefault="00F25959">
            <w:r>
              <w:t xml:space="preserve">Negotiate with the other side, other authorities and obtain sources of evidence from other agencies as required, to progress cases effectively </w:t>
            </w:r>
          </w:p>
        </w:tc>
      </w:tr>
      <w:tr w:rsidR="00F25959" w14:paraId="11969D4E" w14:textId="77777777" w:rsidTr="00756FA0">
        <w:trPr>
          <w:trHeight w:val="440"/>
        </w:trPr>
        <w:tc>
          <w:tcPr>
            <w:tcW w:w="1431" w:type="pct"/>
            <w:vMerge/>
            <w:tcBorders>
              <w:left w:val="single" w:sz="8" w:space="0" w:color="004B88"/>
              <w:right w:val="single" w:sz="8" w:space="0" w:color="004B88"/>
            </w:tcBorders>
            <w:tcMar>
              <w:top w:w="100" w:type="dxa"/>
              <w:left w:w="100" w:type="dxa"/>
              <w:bottom w:w="100" w:type="dxa"/>
              <w:right w:w="100" w:type="dxa"/>
            </w:tcMar>
          </w:tcPr>
          <w:p w14:paraId="096C3D9C" w14:textId="77777777" w:rsidR="00F25959" w:rsidRDefault="00F25959">
            <w:pP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18844B3D" w14:textId="77777777" w:rsidR="00F25959" w:rsidRDefault="00F25959">
            <w:r>
              <w:t>Prepare, as required, case/court papers and ensure that these are correctly recorded along with key dates etc in the format specified by relevant stakeholders, and to ensure contract compliance</w:t>
            </w:r>
          </w:p>
        </w:tc>
      </w:tr>
      <w:tr w:rsidR="00F25959" w14:paraId="5BB98C11" w14:textId="77777777" w:rsidTr="00756FA0">
        <w:trPr>
          <w:trHeight w:val="440"/>
        </w:trPr>
        <w:tc>
          <w:tcPr>
            <w:tcW w:w="1431" w:type="pct"/>
            <w:vMerge/>
            <w:tcBorders>
              <w:left w:val="single" w:sz="8" w:space="0" w:color="004B88"/>
              <w:right w:val="single" w:sz="8" w:space="0" w:color="004B88"/>
            </w:tcBorders>
            <w:tcMar>
              <w:top w:w="100" w:type="dxa"/>
              <w:left w:w="100" w:type="dxa"/>
              <w:bottom w:w="100" w:type="dxa"/>
              <w:right w:w="100" w:type="dxa"/>
            </w:tcMar>
          </w:tcPr>
          <w:p w14:paraId="5A1D81AE" w14:textId="77777777" w:rsidR="00F25959" w:rsidRDefault="00F25959">
            <w:pP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904C538" w14:textId="77777777" w:rsidR="00F25959" w:rsidRDefault="00F25959">
            <w:r>
              <w:t>Meeting agreed targets as set by your line manager</w:t>
            </w:r>
          </w:p>
        </w:tc>
      </w:tr>
      <w:tr w:rsidR="00F25959" w14:paraId="02FB68FF" w14:textId="77777777" w:rsidTr="00416B7D">
        <w:trPr>
          <w:trHeight w:val="440"/>
        </w:trPr>
        <w:tc>
          <w:tcPr>
            <w:tcW w:w="1431" w:type="pct"/>
            <w:vMerge/>
            <w:tcBorders>
              <w:left w:val="single" w:sz="8" w:space="0" w:color="004B88"/>
              <w:right w:val="single" w:sz="8" w:space="0" w:color="004B88"/>
            </w:tcBorders>
            <w:tcMar>
              <w:top w:w="100" w:type="dxa"/>
              <w:left w:w="100" w:type="dxa"/>
              <w:bottom w:w="100" w:type="dxa"/>
              <w:right w:w="100" w:type="dxa"/>
            </w:tcMar>
          </w:tcPr>
          <w:p w14:paraId="4B3938CC" w14:textId="77777777" w:rsidR="00F25959" w:rsidRDefault="00F25959">
            <w:pP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D44C9B7" w14:textId="7BA0091A" w:rsidR="00F25959" w:rsidRDefault="00F25959">
            <w:r w:rsidRPr="00172F15">
              <w:rPr>
                <w:rFonts w:eastAsia="Times New Roman"/>
                <w:color w:val="1F497D" w:themeColor="text2"/>
              </w:rPr>
              <w:t>Act for the client where necessary using appropriate communication skills and channels</w:t>
            </w:r>
          </w:p>
        </w:tc>
      </w:tr>
      <w:tr w:rsidR="00F25959" w14:paraId="67F50792" w14:textId="77777777" w:rsidTr="00756FA0">
        <w:trPr>
          <w:trHeight w:val="440"/>
        </w:trPr>
        <w:tc>
          <w:tcPr>
            <w:tcW w:w="1431" w:type="pct"/>
            <w:vMerge/>
            <w:tcBorders>
              <w:left w:val="single" w:sz="8" w:space="0" w:color="004B88"/>
              <w:bottom w:val="single" w:sz="8" w:space="0" w:color="004B88"/>
              <w:right w:val="single" w:sz="8" w:space="0" w:color="004B88"/>
            </w:tcBorders>
            <w:tcMar>
              <w:top w:w="100" w:type="dxa"/>
              <w:left w:w="100" w:type="dxa"/>
              <w:bottom w:w="100" w:type="dxa"/>
              <w:right w:w="100" w:type="dxa"/>
            </w:tcMar>
          </w:tcPr>
          <w:p w14:paraId="40D033DB" w14:textId="77777777" w:rsidR="00F25959" w:rsidRDefault="00F25959">
            <w:pP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0E6230C1" w14:textId="3E30535E" w:rsidR="00F25959" w:rsidRPr="00172F15" w:rsidRDefault="00F25959">
            <w:pPr>
              <w:rPr>
                <w:rFonts w:eastAsia="Times New Roman"/>
                <w:color w:val="1F497D" w:themeColor="text2"/>
              </w:rPr>
            </w:pPr>
            <w:r w:rsidRPr="00410ACC">
              <w:rPr>
                <w:rFonts w:eastAsia="Times New Roman"/>
                <w:color w:val="1F497D" w:themeColor="text2"/>
              </w:rPr>
              <w:t>Support our research and campaigns work through various channels including case studies, data collection and client consent</w:t>
            </w:r>
          </w:p>
        </w:tc>
      </w:tr>
      <w:tr w:rsidR="00F25959" w14:paraId="17B1EAE1" w14:textId="77777777" w:rsidTr="006D1D06">
        <w:trPr>
          <w:trHeight w:val="440"/>
        </w:trPr>
        <w:tc>
          <w:tcPr>
            <w:tcW w:w="1431" w:type="pct"/>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783F55B8" w14:textId="77777777" w:rsidR="00F25959" w:rsidRDefault="00F25959">
            <w:pPr>
              <w:widowControl w:val="0"/>
              <w:spacing w:line="240" w:lineRule="auto"/>
              <w:jc w:val="center"/>
            </w:pPr>
            <w:r>
              <w:t xml:space="preserve">Working as part of a team </w:t>
            </w: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0C8631D" w14:textId="77777777" w:rsidR="00F25959" w:rsidRDefault="00F25959">
            <w:pPr>
              <w:widowControl w:val="0"/>
              <w:pBdr>
                <w:top w:val="nil"/>
                <w:left w:val="nil"/>
                <w:bottom w:val="nil"/>
                <w:right w:val="nil"/>
                <w:between w:val="nil"/>
              </w:pBdr>
              <w:spacing w:line="240" w:lineRule="auto"/>
            </w:pPr>
            <w:r>
              <w:t xml:space="preserve">Take part in peer to peer file reviews and quality of advice assessments </w:t>
            </w:r>
          </w:p>
        </w:tc>
      </w:tr>
      <w:tr w:rsidR="00F25959" w14:paraId="4800BD7E" w14:textId="77777777" w:rsidTr="006D1D06">
        <w:trPr>
          <w:trHeight w:val="440"/>
        </w:trPr>
        <w:tc>
          <w:tcPr>
            <w:tcW w:w="1431" w:type="pct"/>
            <w:vMerge/>
            <w:tcBorders>
              <w:left w:val="single" w:sz="8" w:space="0" w:color="004B88"/>
              <w:right w:val="single" w:sz="8" w:space="0" w:color="004B88"/>
            </w:tcBorders>
            <w:tcMar>
              <w:top w:w="100" w:type="dxa"/>
              <w:left w:w="100" w:type="dxa"/>
              <w:bottom w:w="100" w:type="dxa"/>
              <w:right w:w="100" w:type="dxa"/>
            </w:tcMar>
          </w:tcPr>
          <w:p w14:paraId="1F8C7BE7" w14:textId="77777777" w:rsidR="00F25959" w:rsidRDefault="00F25959">
            <w:pPr>
              <w:widowControl w:val="0"/>
              <w:pBdr>
                <w:top w:val="nil"/>
                <w:left w:val="nil"/>
                <w:bottom w:val="nil"/>
                <w:right w:val="nil"/>
                <w:between w:val="nil"/>
              </w:pBd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B7A0F4D" w14:textId="1C5A9044" w:rsidR="00F25959" w:rsidRDefault="00F25959">
            <w:pPr>
              <w:widowControl w:val="0"/>
              <w:pBdr>
                <w:top w:val="nil"/>
                <w:left w:val="nil"/>
                <w:bottom w:val="nil"/>
                <w:right w:val="nil"/>
                <w:between w:val="nil"/>
              </w:pBdr>
              <w:spacing w:line="240" w:lineRule="auto"/>
            </w:pPr>
            <w:r w:rsidRPr="00086BB3">
              <w:rPr>
                <w:rFonts w:eastAsia="Times New Roman"/>
                <w:color w:val="1F497D" w:themeColor="text2"/>
              </w:rPr>
              <w:t xml:space="preserve">Work collaboratively demonstrating teamwork with CABB colleagues, project partners and external </w:t>
            </w:r>
            <w:r w:rsidRPr="00086BB3">
              <w:rPr>
                <w:rFonts w:eastAsia="Times New Roman"/>
                <w:color w:val="1F497D" w:themeColor="text2"/>
              </w:rPr>
              <w:lastRenderedPageBreak/>
              <w:t>stakeholders</w:t>
            </w:r>
          </w:p>
        </w:tc>
      </w:tr>
      <w:tr w:rsidR="00F25959" w14:paraId="641EA09B" w14:textId="77777777" w:rsidTr="006D1D06">
        <w:trPr>
          <w:trHeight w:val="440"/>
        </w:trPr>
        <w:tc>
          <w:tcPr>
            <w:tcW w:w="1431" w:type="pct"/>
            <w:vMerge/>
            <w:tcBorders>
              <w:left w:val="single" w:sz="8" w:space="0" w:color="004B88"/>
              <w:bottom w:val="single" w:sz="8" w:space="0" w:color="004B88"/>
              <w:right w:val="single" w:sz="8" w:space="0" w:color="004B88"/>
            </w:tcBorders>
            <w:tcMar>
              <w:top w:w="100" w:type="dxa"/>
              <w:left w:w="100" w:type="dxa"/>
              <w:bottom w:w="100" w:type="dxa"/>
              <w:right w:w="100" w:type="dxa"/>
            </w:tcMar>
          </w:tcPr>
          <w:p w14:paraId="3CBE52A3" w14:textId="77777777" w:rsidR="00F25959" w:rsidRDefault="00F25959" w:rsidP="00F25959">
            <w:pPr>
              <w:widowControl w:val="0"/>
              <w:pBdr>
                <w:top w:val="nil"/>
                <w:left w:val="nil"/>
                <w:bottom w:val="nil"/>
                <w:right w:val="nil"/>
                <w:between w:val="nil"/>
              </w:pBdr>
              <w:spacing w:line="240" w:lineRule="auto"/>
              <w:jc w:val="center"/>
            </w:pPr>
          </w:p>
        </w:tc>
        <w:tc>
          <w:tcPr>
            <w:tcW w:w="3569" w:type="pct"/>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C751E77" w14:textId="52186246" w:rsidR="00F25959" w:rsidRPr="00086BB3" w:rsidRDefault="00F25959" w:rsidP="00F25959">
            <w:pPr>
              <w:widowControl w:val="0"/>
              <w:pBdr>
                <w:top w:val="nil"/>
                <w:left w:val="nil"/>
                <w:bottom w:val="nil"/>
                <w:right w:val="nil"/>
                <w:between w:val="nil"/>
              </w:pBdr>
              <w:spacing w:line="240" w:lineRule="auto"/>
              <w:rPr>
                <w:rFonts w:eastAsia="Times New Roman"/>
                <w:color w:val="1F497D" w:themeColor="text2"/>
              </w:rPr>
            </w:pPr>
            <w:r w:rsidRPr="00E80C54">
              <w:t>Promote best practice across the team</w:t>
            </w:r>
          </w:p>
        </w:tc>
      </w:tr>
      <w:tr w:rsidR="00F72092" w14:paraId="404C6948" w14:textId="77777777" w:rsidTr="00285689">
        <w:trPr>
          <w:trHeight w:val="440"/>
        </w:trPr>
        <w:tc>
          <w:tcPr>
            <w:tcW w:w="1431" w:type="pct"/>
            <w:vMerge w:val="restart"/>
            <w:tcBorders>
              <w:top w:val="single" w:sz="8" w:space="0" w:color="FFFFFF"/>
              <w:left w:val="single" w:sz="8" w:space="0" w:color="004B88"/>
              <w:right w:val="single" w:sz="8" w:space="0" w:color="004B88"/>
            </w:tcBorders>
            <w:shd w:val="clear" w:color="auto" w:fill="auto"/>
            <w:tcMar>
              <w:top w:w="100" w:type="dxa"/>
              <w:left w:w="100" w:type="dxa"/>
              <w:bottom w:w="100" w:type="dxa"/>
              <w:right w:w="100" w:type="dxa"/>
            </w:tcMar>
          </w:tcPr>
          <w:p w14:paraId="72E28ECE" w14:textId="77777777" w:rsidR="00F72092" w:rsidRDefault="00F72092" w:rsidP="00F72092">
            <w:pPr>
              <w:spacing w:line="240" w:lineRule="auto"/>
              <w:jc w:val="center"/>
              <w:rPr>
                <w:rFonts w:eastAsia="Times New Roman"/>
                <w:color w:val="1F497D" w:themeColor="text2"/>
              </w:rPr>
            </w:pPr>
            <w:r w:rsidRPr="006A012A">
              <w:rPr>
                <w:rFonts w:eastAsia="Times New Roman"/>
                <w:color w:val="1F497D" w:themeColor="text2"/>
              </w:rPr>
              <w:t>Performance, Personal Management</w:t>
            </w:r>
            <w:r>
              <w:rPr>
                <w:rFonts w:eastAsia="Times New Roman"/>
                <w:color w:val="1F497D" w:themeColor="text2"/>
              </w:rPr>
              <w:t xml:space="preserve"> </w:t>
            </w:r>
          </w:p>
          <w:p w14:paraId="52270F4B" w14:textId="788D5A70" w:rsidR="00F72092" w:rsidRDefault="00F72092" w:rsidP="00F72092">
            <w:pPr>
              <w:widowControl w:val="0"/>
              <w:pBdr>
                <w:top w:val="nil"/>
                <w:left w:val="nil"/>
                <w:bottom w:val="nil"/>
                <w:right w:val="nil"/>
                <w:between w:val="nil"/>
              </w:pBdr>
              <w:spacing w:line="240" w:lineRule="auto"/>
              <w:jc w:val="center"/>
            </w:pPr>
            <w:r w:rsidRPr="006A012A">
              <w:rPr>
                <w:rFonts w:eastAsia="Times New Roman"/>
                <w:color w:val="1F497D" w:themeColor="text2"/>
              </w:rPr>
              <w:t>and Administratio</w:t>
            </w:r>
            <w:r>
              <w:rPr>
                <w:rFonts w:eastAsia="Times New Roman"/>
                <w:color w:val="1F497D" w:themeColor="text2"/>
              </w:rPr>
              <w:t>n</w:t>
            </w: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3F829DDE" w14:textId="52963825" w:rsidR="00F72092" w:rsidRDefault="00F72092" w:rsidP="00F72092">
            <w:pPr>
              <w:widowControl w:val="0"/>
              <w:pBdr>
                <w:top w:val="nil"/>
                <w:left w:val="nil"/>
                <w:bottom w:val="nil"/>
                <w:right w:val="nil"/>
                <w:between w:val="nil"/>
              </w:pBdr>
              <w:spacing w:line="240" w:lineRule="auto"/>
            </w:pPr>
            <w:r w:rsidRPr="00E20989">
              <w:t>Take ownership for monitoring all elements of own workload e.g. proactive management of referrals, progress on current cases, outcome of completed cases and quality control, with minimal supervision</w:t>
            </w:r>
          </w:p>
        </w:tc>
      </w:tr>
      <w:tr w:rsidR="00F72092" w14:paraId="22988D2C" w14:textId="77777777" w:rsidTr="00285689">
        <w:trPr>
          <w:trHeight w:val="440"/>
        </w:trPr>
        <w:tc>
          <w:tcPr>
            <w:tcW w:w="1431" w:type="pct"/>
            <w:vMerge/>
            <w:tcBorders>
              <w:left w:val="single" w:sz="8" w:space="0" w:color="004B88"/>
              <w:right w:val="single" w:sz="8" w:space="0" w:color="004B88"/>
            </w:tcBorders>
            <w:shd w:val="clear" w:color="auto" w:fill="auto"/>
            <w:tcMar>
              <w:top w:w="100" w:type="dxa"/>
              <w:left w:w="100" w:type="dxa"/>
              <w:bottom w:w="100" w:type="dxa"/>
              <w:right w:w="100" w:type="dxa"/>
            </w:tcMar>
          </w:tcPr>
          <w:p w14:paraId="4E6FD38F" w14:textId="77777777" w:rsidR="00F72092" w:rsidRDefault="00F72092" w:rsidP="00F72092">
            <w:pPr>
              <w:widowControl w:val="0"/>
              <w:pBdr>
                <w:top w:val="nil"/>
                <w:left w:val="nil"/>
                <w:bottom w:val="nil"/>
                <w:right w:val="nil"/>
                <w:between w:val="nil"/>
              </w:pBdr>
              <w:spacing w:line="240" w:lineRule="auto"/>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3313FE13" w14:textId="31761732" w:rsidR="00F72092" w:rsidRDefault="00F72092" w:rsidP="00F72092">
            <w:pPr>
              <w:widowControl w:val="0"/>
              <w:pBdr>
                <w:top w:val="nil"/>
                <w:left w:val="nil"/>
                <w:bottom w:val="nil"/>
                <w:right w:val="nil"/>
                <w:between w:val="nil"/>
              </w:pBdr>
              <w:spacing w:line="240" w:lineRule="auto"/>
            </w:pPr>
            <w:r>
              <w:rPr>
                <w:rFonts w:eastAsia="Times New Roman"/>
                <w:color w:val="1F497D" w:themeColor="text2"/>
              </w:rPr>
              <w:t>C</w:t>
            </w:r>
            <w:r w:rsidRPr="00130899">
              <w:rPr>
                <w:rFonts w:eastAsia="Times New Roman"/>
                <w:color w:val="1F497D" w:themeColor="text2"/>
              </w:rPr>
              <w:t>omply with data collection procedures and reporting to ensure effective recording of</w:t>
            </w:r>
            <w:r>
              <w:rPr>
                <w:rFonts w:eastAsia="Times New Roman"/>
                <w:color w:val="1F497D" w:themeColor="text2"/>
              </w:rPr>
              <w:t xml:space="preserve"> </w:t>
            </w:r>
            <w:r w:rsidRPr="00130899">
              <w:rPr>
                <w:rFonts w:eastAsia="Times New Roman"/>
                <w:color w:val="1F497D" w:themeColor="text2"/>
              </w:rPr>
              <w:t>performance monitoring, outcomes and client information</w:t>
            </w:r>
          </w:p>
        </w:tc>
      </w:tr>
      <w:tr w:rsidR="00F72092" w14:paraId="7644997A" w14:textId="77777777" w:rsidTr="00285689">
        <w:trPr>
          <w:trHeight w:val="440"/>
        </w:trPr>
        <w:tc>
          <w:tcPr>
            <w:tcW w:w="1431" w:type="pct"/>
            <w:vMerge/>
            <w:tcBorders>
              <w:left w:val="single" w:sz="8" w:space="0" w:color="004B88"/>
              <w:right w:val="single" w:sz="8" w:space="0" w:color="004B88"/>
            </w:tcBorders>
            <w:shd w:val="clear" w:color="auto" w:fill="auto"/>
            <w:tcMar>
              <w:top w:w="100" w:type="dxa"/>
              <w:left w:w="100" w:type="dxa"/>
              <w:bottom w:w="100" w:type="dxa"/>
              <w:right w:w="100" w:type="dxa"/>
            </w:tcMar>
          </w:tcPr>
          <w:p w14:paraId="516C9EE9" w14:textId="77777777" w:rsidR="00F72092" w:rsidRDefault="00F72092" w:rsidP="00F72092">
            <w:pPr>
              <w:widowControl w:val="0"/>
              <w:pBdr>
                <w:top w:val="nil"/>
                <w:left w:val="nil"/>
                <w:bottom w:val="nil"/>
                <w:right w:val="nil"/>
                <w:between w:val="nil"/>
              </w:pBdr>
              <w:spacing w:line="240" w:lineRule="auto"/>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F1926E3" w14:textId="65AC1393" w:rsidR="00F72092" w:rsidRDefault="00F72092" w:rsidP="00F72092">
            <w:pPr>
              <w:widowControl w:val="0"/>
              <w:pBdr>
                <w:top w:val="nil"/>
                <w:left w:val="nil"/>
                <w:bottom w:val="nil"/>
                <w:right w:val="nil"/>
                <w:between w:val="nil"/>
              </w:pBdr>
              <w:spacing w:line="240" w:lineRule="auto"/>
            </w:pPr>
            <w:r>
              <w:t>Keep up to date with legislation, policies and procedures and undertake appropriate training.</w:t>
            </w:r>
          </w:p>
        </w:tc>
      </w:tr>
      <w:tr w:rsidR="00F72092" w14:paraId="337DDFCE" w14:textId="77777777" w:rsidTr="00285689">
        <w:trPr>
          <w:trHeight w:val="440"/>
        </w:trPr>
        <w:tc>
          <w:tcPr>
            <w:tcW w:w="1431" w:type="pct"/>
            <w:vMerge/>
            <w:tcBorders>
              <w:left w:val="single" w:sz="8" w:space="0" w:color="004B88"/>
              <w:right w:val="single" w:sz="8" w:space="0" w:color="004B88"/>
            </w:tcBorders>
            <w:shd w:val="clear" w:color="auto" w:fill="auto"/>
            <w:tcMar>
              <w:top w:w="100" w:type="dxa"/>
              <w:left w:w="100" w:type="dxa"/>
              <w:bottom w:w="100" w:type="dxa"/>
              <w:right w:w="100" w:type="dxa"/>
            </w:tcMar>
          </w:tcPr>
          <w:p w14:paraId="3EB61B9D" w14:textId="77777777" w:rsidR="00F72092" w:rsidRDefault="00F72092" w:rsidP="00F72092">
            <w:pPr>
              <w:widowControl w:val="0"/>
              <w:pBdr>
                <w:top w:val="nil"/>
                <w:left w:val="nil"/>
                <w:bottom w:val="nil"/>
                <w:right w:val="nil"/>
                <w:between w:val="nil"/>
              </w:pBdr>
              <w:spacing w:line="240" w:lineRule="auto"/>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6B4E3CC2" w14:textId="1577EAB6" w:rsidR="00F72092" w:rsidRDefault="00F72092" w:rsidP="00F72092">
            <w:pPr>
              <w:widowControl w:val="0"/>
              <w:pBdr>
                <w:top w:val="nil"/>
                <w:left w:val="nil"/>
                <w:bottom w:val="nil"/>
                <w:right w:val="nil"/>
                <w:between w:val="nil"/>
              </w:pBdr>
              <w:spacing w:line="240" w:lineRule="auto"/>
            </w:pPr>
            <w:r>
              <w:t>Work with your line manager to develop an annual learning and development plan which meets your development needs and the needs of the organisation.</w:t>
            </w:r>
          </w:p>
        </w:tc>
      </w:tr>
      <w:tr w:rsidR="00F72092" w14:paraId="499879E8" w14:textId="77777777" w:rsidTr="00285689">
        <w:trPr>
          <w:trHeight w:val="440"/>
        </w:trPr>
        <w:tc>
          <w:tcPr>
            <w:tcW w:w="1431" w:type="pct"/>
            <w:vMerge/>
            <w:tcBorders>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1B8A96E3" w14:textId="77777777" w:rsidR="00F72092" w:rsidRDefault="00F72092" w:rsidP="00F72092">
            <w:pPr>
              <w:widowControl w:val="0"/>
              <w:pBdr>
                <w:top w:val="nil"/>
                <w:left w:val="nil"/>
                <w:bottom w:val="nil"/>
                <w:right w:val="nil"/>
                <w:between w:val="nil"/>
              </w:pBdr>
              <w:spacing w:line="240" w:lineRule="auto"/>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ECB5569" w14:textId="729ABDFD" w:rsidR="00F72092" w:rsidRDefault="00F72092" w:rsidP="00F72092">
            <w:pPr>
              <w:widowControl w:val="0"/>
              <w:pBdr>
                <w:top w:val="nil"/>
                <w:left w:val="nil"/>
                <w:bottom w:val="nil"/>
                <w:right w:val="nil"/>
                <w:between w:val="nil"/>
              </w:pBdr>
              <w:spacing w:line="240" w:lineRule="auto"/>
            </w:pPr>
            <w:r w:rsidRPr="00E20989">
              <w:t>To comply with operational management systems of supervision, objectives, appraisal and induction</w:t>
            </w:r>
            <w:r>
              <w:t xml:space="preserve"> and attend regular team meetings</w:t>
            </w:r>
          </w:p>
        </w:tc>
      </w:tr>
      <w:tr w:rsidR="00F72092" w14:paraId="02CF4595" w14:textId="77777777" w:rsidTr="00B71867">
        <w:trPr>
          <w:trHeight w:val="440"/>
        </w:trPr>
        <w:tc>
          <w:tcPr>
            <w:tcW w:w="1431" w:type="pct"/>
            <w:vMerge w:val="restart"/>
            <w:tcBorders>
              <w:left w:val="single" w:sz="8" w:space="0" w:color="004B88"/>
              <w:right w:val="single" w:sz="8" w:space="0" w:color="004B88"/>
            </w:tcBorders>
            <w:shd w:val="clear" w:color="auto" w:fill="auto"/>
            <w:tcMar>
              <w:top w:w="100" w:type="dxa"/>
              <w:left w:w="100" w:type="dxa"/>
              <w:bottom w:w="100" w:type="dxa"/>
              <w:right w:w="100" w:type="dxa"/>
            </w:tcMar>
          </w:tcPr>
          <w:p w14:paraId="18730EF9" w14:textId="6904AB4D" w:rsidR="00F72092" w:rsidRDefault="00F72092" w:rsidP="00F72092">
            <w:pPr>
              <w:widowControl w:val="0"/>
              <w:pBdr>
                <w:top w:val="nil"/>
                <w:left w:val="nil"/>
                <w:bottom w:val="nil"/>
                <w:right w:val="nil"/>
                <w:between w:val="nil"/>
              </w:pBdr>
              <w:spacing w:line="240" w:lineRule="auto"/>
              <w:jc w:val="center"/>
            </w:pPr>
            <w:r w:rsidRPr="006A012A">
              <w:rPr>
                <w:rFonts w:eastAsia="Times New Roman"/>
                <w:color w:val="1F497D" w:themeColor="text2"/>
              </w:rPr>
              <w:t>Service Development</w:t>
            </w: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111236DC" w14:textId="32B76792" w:rsidR="00F72092" w:rsidRPr="00E20989" w:rsidRDefault="00F72092" w:rsidP="00F72092">
            <w:pPr>
              <w:widowControl w:val="0"/>
              <w:pBdr>
                <w:top w:val="nil"/>
                <w:left w:val="nil"/>
                <w:bottom w:val="nil"/>
                <w:right w:val="nil"/>
                <w:between w:val="nil"/>
              </w:pBdr>
              <w:spacing w:line="240" w:lineRule="auto"/>
            </w:pPr>
            <w:r w:rsidRPr="006A012A">
              <w:rPr>
                <w:rFonts w:eastAsia="Times New Roman"/>
                <w:color w:val="1F497D" w:themeColor="text2"/>
              </w:rPr>
              <w:t>Work with colleagues to maintain a positive working and learning environment, in which equality and diversity are well managed, dignity at work is upheld and volunteers achieve their full potential</w:t>
            </w:r>
          </w:p>
        </w:tc>
      </w:tr>
      <w:tr w:rsidR="00F72092" w14:paraId="4C8F78B7" w14:textId="77777777" w:rsidTr="00285689">
        <w:trPr>
          <w:trHeight w:val="440"/>
        </w:trPr>
        <w:tc>
          <w:tcPr>
            <w:tcW w:w="1431" w:type="pct"/>
            <w:vMerge/>
            <w:tcBorders>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746F7740" w14:textId="77777777" w:rsidR="00F72092" w:rsidRDefault="00F72092" w:rsidP="00F72092">
            <w:pPr>
              <w:widowControl w:val="0"/>
              <w:pBdr>
                <w:top w:val="nil"/>
                <w:left w:val="nil"/>
                <w:bottom w:val="nil"/>
                <w:right w:val="nil"/>
                <w:between w:val="nil"/>
              </w:pBdr>
              <w:spacing w:line="240" w:lineRule="auto"/>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733ED572" w14:textId="410D2833" w:rsidR="00F72092" w:rsidRPr="00E20989" w:rsidRDefault="00F72092" w:rsidP="00F72092">
            <w:pPr>
              <w:widowControl w:val="0"/>
              <w:pBdr>
                <w:top w:val="nil"/>
                <w:left w:val="nil"/>
                <w:bottom w:val="nil"/>
                <w:right w:val="nil"/>
                <w:between w:val="nil"/>
              </w:pBdr>
              <w:spacing w:line="240" w:lineRule="auto"/>
            </w:pPr>
            <w:r w:rsidRPr="006A012A">
              <w:rPr>
                <w:rFonts w:eastAsia="Times New Roman"/>
                <w:color w:val="1F497D" w:themeColor="text2"/>
              </w:rPr>
              <w:t>Carry out other tasks within the scope of the post to ensure the effective delivery and development of the role</w:t>
            </w:r>
          </w:p>
        </w:tc>
      </w:tr>
      <w:tr w:rsidR="00F72092" w14:paraId="487D0D08" w14:textId="77777777" w:rsidTr="00285689">
        <w:trPr>
          <w:trHeight w:val="440"/>
        </w:trPr>
        <w:tc>
          <w:tcPr>
            <w:tcW w:w="1431" w:type="pct"/>
            <w:tcBorders>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607F2C41" w14:textId="739E52D4" w:rsidR="00F72092" w:rsidRDefault="00F72092" w:rsidP="00F72092">
            <w:pPr>
              <w:widowControl w:val="0"/>
              <w:pBdr>
                <w:top w:val="nil"/>
                <w:left w:val="nil"/>
                <w:bottom w:val="nil"/>
                <w:right w:val="nil"/>
                <w:between w:val="nil"/>
              </w:pBdr>
              <w:spacing w:line="240" w:lineRule="auto"/>
              <w:jc w:val="center"/>
            </w:pPr>
            <w:r>
              <w:t>Training</w:t>
            </w: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09D1963B" w14:textId="7774E8D4" w:rsidR="00F72092" w:rsidRPr="00E20989" w:rsidRDefault="00F72092" w:rsidP="00F72092">
            <w:pPr>
              <w:widowControl w:val="0"/>
              <w:pBdr>
                <w:top w:val="nil"/>
                <w:left w:val="nil"/>
                <w:bottom w:val="nil"/>
                <w:right w:val="nil"/>
                <w:between w:val="nil"/>
              </w:pBdr>
              <w:spacing w:line="240" w:lineRule="auto"/>
            </w:pPr>
            <w:r w:rsidRPr="006A012A">
              <w:rPr>
                <w:rFonts w:eastAsia="Times New Roman"/>
                <w:color w:val="1F497D" w:themeColor="text2"/>
              </w:rPr>
              <w:t>To identify your own training needs in conjunction with the designated lead/ supervisor and be prepared to undertake appropriate training in line with your training and progression plan</w:t>
            </w:r>
          </w:p>
        </w:tc>
      </w:tr>
      <w:tr w:rsidR="00F72092" w14:paraId="2654E6F1" w14:textId="77777777" w:rsidTr="00F25959">
        <w:trPr>
          <w:trHeight w:val="440"/>
        </w:trPr>
        <w:tc>
          <w:tcPr>
            <w:tcW w:w="1431" w:type="pct"/>
            <w:vMerge w:val="restar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0C0E64A" w14:textId="77777777" w:rsidR="00F72092" w:rsidRDefault="00F72092" w:rsidP="00F72092">
            <w:pPr>
              <w:jc w:val="center"/>
            </w:pPr>
            <w:r>
              <w:t>Other duties and responsibilities</w:t>
            </w: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34F8038" w14:textId="4AC305AE" w:rsidR="00F72092" w:rsidRDefault="00F72092" w:rsidP="00F72092">
            <w:r w:rsidRPr="00C34719">
              <w:rPr>
                <w:rFonts w:eastAsia="Times New Roman"/>
              </w:rPr>
              <w:t>Be an active member of the wider team, acting and support</w:t>
            </w:r>
            <w:r>
              <w:rPr>
                <w:rFonts w:eastAsia="Times New Roman"/>
              </w:rPr>
              <w:t>ing</w:t>
            </w:r>
            <w:r w:rsidRPr="00C34719">
              <w:rPr>
                <w:rFonts w:eastAsia="Times New Roman"/>
              </w:rPr>
              <w:t xml:space="preserve"> colleagues in a collaborative way</w:t>
            </w:r>
          </w:p>
        </w:tc>
      </w:tr>
      <w:tr w:rsidR="00F72092" w14:paraId="14338A6C" w14:textId="77777777" w:rsidTr="00F25959">
        <w:trPr>
          <w:trHeight w:val="440"/>
        </w:trPr>
        <w:tc>
          <w:tcPr>
            <w:tcW w:w="1431" w:type="pct"/>
            <w:vMerge/>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B13F54E" w14:textId="77777777" w:rsidR="00F72092" w:rsidRDefault="00F72092" w:rsidP="00F72092">
            <w:pPr>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57B6A061" w14:textId="0A6205E5" w:rsidR="00F72092" w:rsidRPr="00C34719" w:rsidRDefault="00F72092" w:rsidP="00F72092">
            <w:pPr>
              <w:rPr>
                <w:rFonts w:eastAsia="Times New Roman"/>
              </w:rPr>
            </w:pPr>
            <w:r w:rsidRPr="00C34719">
              <w:rPr>
                <w:rFonts w:eastAsia="Times New Roman"/>
                <w:color w:val="004888"/>
              </w:rPr>
              <w:t>To present a professional appearance, help maintain an orderly working environment, and act at all times to uphold the good reputation of Citizens Advice</w:t>
            </w:r>
          </w:p>
        </w:tc>
      </w:tr>
      <w:tr w:rsidR="00F72092" w14:paraId="480C9B5A" w14:textId="77777777" w:rsidTr="00F25959">
        <w:trPr>
          <w:trHeight w:val="440"/>
        </w:trPr>
        <w:tc>
          <w:tcPr>
            <w:tcW w:w="1431" w:type="pct"/>
            <w:vMerge/>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36491EDD" w14:textId="77777777" w:rsidR="00F72092" w:rsidRDefault="00F72092" w:rsidP="00F72092">
            <w:pPr>
              <w:jc w:val="center"/>
            </w:pPr>
          </w:p>
        </w:tc>
        <w:tc>
          <w:tcPr>
            <w:tcW w:w="3569" w:type="pct"/>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E31D030" w14:textId="6D88DDAF" w:rsidR="00F72092" w:rsidRPr="00C34719" w:rsidRDefault="00F72092" w:rsidP="00F72092">
            <w:pPr>
              <w:rPr>
                <w:rFonts w:eastAsia="Times New Roman"/>
              </w:rPr>
            </w:pPr>
            <w:r w:rsidRPr="00C34719">
              <w:rPr>
                <w:rFonts w:eastAsia="Times New Roman"/>
                <w:color w:val="004888"/>
              </w:rPr>
              <w:t>To comply with all published organisational policies and procedures</w:t>
            </w:r>
          </w:p>
        </w:tc>
      </w:tr>
      <w:tr w:rsidR="00F72092" w14:paraId="3548BB67" w14:textId="77777777" w:rsidTr="007D1AD1">
        <w:trPr>
          <w:trHeight w:val="440"/>
        </w:trPr>
        <w:tc>
          <w:tcPr>
            <w:tcW w:w="1431" w:type="pct"/>
            <w:vMerge/>
            <w:tcBorders>
              <w:top w:val="single" w:sz="8" w:space="0" w:color="FFFFFF"/>
              <w:left w:val="single" w:sz="8" w:space="0" w:color="004B88"/>
              <w:bottom w:val="single" w:sz="4" w:space="0" w:color="auto"/>
              <w:right w:val="single" w:sz="8" w:space="0" w:color="004B88"/>
            </w:tcBorders>
            <w:shd w:val="clear" w:color="auto" w:fill="auto"/>
            <w:tcMar>
              <w:top w:w="100" w:type="dxa"/>
              <w:left w:w="100" w:type="dxa"/>
              <w:bottom w:w="100" w:type="dxa"/>
              <w:right w:w="100" w:type="dxa"/>
            </w:tcMar>
          </w:tcPr>
          <w:p w14:paraId="222C8145" w14:textId="77777777" w:rsidR="00F72092" w:rsidRDefault="00F72092" w:rsidP="00F72092">
            <w:pPr>
              <w:spacing w:line="240" w:lineRule="auto"/>
              <w:jc w:val="center"/>
            </w:pPr>
          </w:p>
        </w:tc>
        <w:tc>
          <w:tcPr>
            <w:tcW w:w="3569" w:type="pct"/>
            <w:tcBorders>
              <w:top w:val="single" w:sz="8" w:space="0" w:color="FFFFFF"/>
              <w:left w:val="single" w:sz="8" w:space="0" w:color="004B88"/>
              <w:bottom w:val="single" w:sz="4" w:space="0" w:color="auto"/>
              <w:right w:val="single" w:sz="8" w:space="0" w:color="004B88"/>
            </w:tcBorders>
            <w:shd w:val="clear" w:color="auto" w:fill="auto"/>
            <w:tcMar>
              <w:top w:w="100" w:type="dxa"/>
              <w:left w:w="100" w:type="dxa"/>
              <w:bottom w:w="100" w:type="dxa"/>
              <w:right w:w="100" w:type="dxa"/>
            </w:tcMar>
          </w:tcPr>
          <w:p w14:paraId="2068061D" w14:textId="77777777" w:rsidR="00F72092" w:rsidRDefault="00F72092" w:rsidP="00F72092">
            <w:r>
              <w:t>Work flexibly to undertake such other reasonable duties and responsibilities</w:t>
            </w:r>
          </w:p>
        </w:tc>
      </w:tr>
      <w:tr w:rsidR="007D1AD1" w14:paraId="5092526F" w14:textId="77777777" w:rsidTr="007D1AD1">
        <w:trPr>
          <w:trHeight w:val="440"/>
        </w:trPr>
        <w:tc>
          <w:tcPr>
            <w:tcW w:w="5000" w:type="pct"/>
            <w:gridSpan w:val="2"/>
            <w:tcBorders>
              <w:top w:val="single" w:sz="4" w:space="0" w:color="auto"/>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6CC8C618" w14:textId="77777777" w:rsidR="007D1AD1" w:rsidRPr="00C34719" w:rsidRDefault="007D1AD1" w:rsidP="007D1AD1">
            <w:pPr>
              <w:spacing w:line="240" w:lineRule="auto"/>
              <w:rPr>
                <w:rFonts w:ascii="Times New Roman" w:eastAsia="Times New Roman" w:hAnsi="Times New Roman" w:cs="Times New Roman"/>
                <w:color w:val="auto"/>
              </w:rPr>
            </w:pPr>
            <w:r w:rsidRPr="00C34719">
              <w:rPr>
                <w:rFonts w:eastAsia="Times New Roman"/>
                <w:color w:val="004888"/>
              </w:rPr>
              <w:t>Please note that this job description does not constitute a ‘term and condition of employment’. It is provided only as a guide to assist an individual in the performance of the job and is not included to be an inflexible list of tasks.</w:t>
            </w:r>
          </w:p>
          <w:p w14:paraId="6D6475D6" w14:textId="77777777" w:rsidR="007D1AD1" w:rsidRPr="00C34719" w:rsidRDefault="007D1AD1" w:rsidP="007D1AD1">
            <w:pPr>
              <w:spacing w:line="240" w:lineRule="auto"/>
              <w:rPr>
                <w:rFonts w:ascii="Times New Roman" w:eastAsia="Times New Roman" w:hAnsi="Times New Roman" w:cs="Times New Roman"/>
                <w:color w:val="auto"/>
              </w:rPr>
            </w:pPr>
          </w:p>
          <w:p w14:paraId="06143718" w14:textId="60FF3931" w:rsidR="007D1AD1" w:rsidRPr="007D1AD1" w:rsidRDefault="007D1AD1" w:rsidP="007D1AD1">
            <w:pPr>
              <w:spacing w:line="240" w:lineRule="auto"/>
              <w:rPr>
                <w:rFonts w:eastAsia="Times New Roman"/>
                <w:color w:val="004888"/>
              </w:rPr>
            </w:pPr>
            <w:r w:rsidRPr="00C34719">
              <w:rPr>
                <w:rFonts w:eastAsia="Times New Roman"/>
                <w:color w:val="004888"/>
              </w:rPr>
              <w:t>The Citizens Advice Service is a fast-moving organisation and therefore an employee’s duties may be varied from time to time. The post holder accepts that they may be required to work flexibly and undertake any other work or duties as may reasonably be required, within the scope of and commensurate to the nature of the post.</w:t>
            </w:r>
          </w:p>
        </w:tc>
      </w:tr>
    </w:tbl>
    <w:p w14:paraId="3C65A96F" w14:textId="77777777" w:rsidR="00B13092" w:rsidRDefault="00B13092"/>
    <w:p w14:paraId="2321E85C" w14:textId="104AAFF2" w:rsidR="00B13092" w:rsidRPr="007D1AD1" w:rsidRDefault="00000000">
      <w:pPr>
        <w:pStyle w:val="Heading2"/>
        <w:rPr>
          <w:b/>
          <w:bCs/>
          <w:sz w:val="36"/>
          <w:szCs w:val="36"/>
        </w:rPr>
      </w:pPr>
      <w:bookmarkStart w:id="14" w:name="_8i9qyeg6sqj4" w:colFirst="0" w:colLast="0"/>
      <w:bookmarkEnd w:id="14"/>
      <w:r w:rsidRPr="007D1AD1">
        <w:rPr>
          <w:b/>
          <w:bCs/>
          <w:sz w:val="36"/>
          <w:szCs w:val="36"/>
        </w:rPr>
        <w:t xml:space="preserve">Person </w:t>
      </w:r>
      <w:r w:rsidR="007D1AD1" w:rsidRPr="007D1AD1">
        <w:rPr>
          <w:b/>
          <w:bCs/>
          <w:sz w:val="36"/>
          <w:szCs w:val="36"/>
        </w:rPr>
        <w:t>S</w:t>
      </w:r>
      <w:r w:rsidRPr="007D1AD1">
        <w:rPr>
          <w:b/>
          <w:bCs/>
          <w:sz w:val="36"/>
          <w:szCs w:val="36"/>
        </w:rPr>
        <w:t>pecification</w:t>
      </w: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13092" w14:paraId="19680E5B" w14:textId="77777777">
        <w:tc>
          <w:tcPr>
            <w:tcW w:w="9029"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tcPr>
          <w:p w14:paraId="66DBCD83" w14:textId="77777777" w:rsidR="00B13092" w:rsidRDefault="00000000">
            <w:pPr>
              <w:widowControl w:val="0"/>
              <w:pBdr>
                <w:top w:val="nil"/>
                <w:left w:val="nil"/>
                <w:bottom w:val="nil"/>
                <w:right w:val="nil"/>
                <w:between w:val="nil"/>
              </w:pBdr>
              <w:spacing w:line="240" w:lineRule="auto"/>
              <w:rPr>
                <w:b/>
                <w:color w:val="FFFFFF"/>
              </w:rPr>
            </w:pPr>
            <w:r>
              <w:rPr>
                <w:b/>
                <w:color w:val="FFFFFF"/>
              </w:rPr>
              <w:t>Essential</w:t>
            </w:r>
          </w:p>
        </w:tc>
      </w:tr>
      <w:tr w:rsidR="00B13092" w14:paraId="1725CB6A"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7FB84E3" w14:textId="0756A713" w:rsidR="00B13092" w:rsidRDefault="00F81CE0">
            <w:pPr>
              <w:widowControl w:val="0"/>
              <w:spacing w:line="240" w:lineRule="auto"/>
            </w:pPr>
            <w:r>
              <w:t xml:space="preserve">3 Years PQE with at least 1 year </w:t>
            </w:r>
            <w:r w:rsidR="00891AC6">
              <w:t>e</w:t>
            </w:r>
            <w:r w:rsidR="0057141B">
              <w:t xml:space="preserve">xperience of delivering advice and advocacy in housing </w:t>
            </w:r>
            <w:r w:rsidR="00B57692">
              <w:t>/</w:t>
            </w:r>
            <w:r w:rsidR="0057141B">
              <w:t xml:space="preserve"> debt.</w:t>
            </w:r>
          </w:p>
        </w:tc>
      </w:tr>
      <w:tr w:rsidR="00B13092" w14:paraId="3BAE342D"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1FF957E8" w14:textId="77777777" w:rsidR="00B13092" w:rsidRDefault="00000000">
            <w:pPr>
              <w:widowControl w:val="0"/>
              <w:spacing w:line="240" w:lineRule="auto"/>
            </w:pPr>
            <w:r>
              <w:t>Experience of working within the remit of a Legal Aid Agency contract</w:t>
            </w:r>
          </w:p>
        </w:tc>
      </w:tr>
      <w:tr w:rsidR="00B13092" w14:paraId="34014214"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174E5AE2" w14:textId="77777777" w:rsidR="00B13092" w:rsidRDefault="00000000">
            <w:pPr>
              <w:widowControl w:val="0"/>
              <w:pBdr>
                <w:top w:val="nil"/>
                <w:left w:val="nil"/>
                <w:bottom w:val="nil"/>
                <w:right w:val="nil"/>
                <w:between w:val="nil"/>
              </w:pBdr>
              <w:spacing w:line="240" w:lineRule="auto"/>
            </w:pPr>
            <w:r>
              <w:t>Experience of liaising with courts / tribunals and other legal bodies to reach a positive client outcome</w:t>
            </w:r>
          </w:p>
        </w:tc>
      </w:tr>
      <w:tr w:rsidR="00B13092" w14:paraId="4BA29A43"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F50D906" w14:textId="14C320E0" w:rsidR="00B13092" w:rsidRDefault="008E64F6">
            <w:pPr>
              <w:widowControl w:val="0"/>
              <w:pBdr>
                <w:top w:val="nil"/>
                <w:left w:val="nil"/>
                <w:bottom w:val="nil"/>
                <w:right w:val="nil"/>
                <w:between w:val="nil"/>
              </w:pBdr>
              <w:spacing w:line="240" w:lineRule="auto"/>
            </w:pPr>
            <w:r>
              <w:t>Ability to effectively communicate as appropriate to the audience, including accurately drafting letters, reports and complex applications and presenting work in a clear layout, both orally and in writing</w:t>
            </w:r>
          </w:p>
        </w:tc>
      </w:tr>
      <w:tr w:rsidR="00B13092" w14:paraId="2F7C3326" w14:textId="77777777">
        <w:tc>
          <w:tcPr>
            <w:tcW w:w="9029" w:type="dxa"/>
            <w:tcBorders>
              <w:top w:val="single" w:sz="8" w:space="0" w:color="FFFFFF"/>
              <w:left w:val="single" w:sz="8" w:space="0" w:color="004B88"/>
              <w:bottom w:val="single" w:sz="8" w:space="0" w:color="004B88"/>
              <w:right w:val="single" w:sz="8" w:space="0" w:color="004B88"/>
            </w:tcBorders>
            <w:shd w:val="clear" w:color="auto" w:fill="004B88"/>
            <w:tcMar>
              <w:top w:w="100" w:type="dxa"/>
              <w:left w:w="100" w:type="dxa"/>
              <w:bottom w:w="100" w:type="dxa"/>
              <w:right w:w="100" w:type="dxa"/>
            </w:tcMar>
          </w:tcPr>
          <w:p w14:paraId="3804E970" w14:textId="0226E890" w:rsidR="00B13092" w:rsidRDefault="008E64F6">
            <w:pPr>
              <w:widowControl w:val="0"/>
              <w:spacing w:line="240" w:lineRule="auto"/>
            </w:pPr>
            <w:r>
              <w:br w:type="page"/>
            </w:r>
            <w:r w:rsidR="00000000">
              <w:rPr>
                <w:b/>
                <w:color w:val="FFFFFF"/>
              </w:rPr>
              <w:t>Desirable</w:t>
            </w:r>
          </w:p>
        </w:tc>
      </w:tr>
      <w:tr w:rsidR="00B13092" w14:paraId="351FDE9C"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AC2FAE4" w14:textId="77777777" w:rsidR="00B13092" w:rsidRDefault="00000000">
            <w:pPr>
              <w:widowControl w:val="0"/>
              <w:pBdr>
                <w:top w:val="nil"/>
                <w:left w:val="nil"/>
                <w:bottom w:val="nil"/>
                <w:right w:val="nil"/>
                <w:between w:val="nil"/>
              </w:pBdr>
              <w:spacing w:line="240" w:lineRule="auto"/>
            </w:pPr>
            <w:r>
              <w:t>Minimum of 3 years PQE experience working in housing law and ideally would be qualified for 3 years+</w:t>
            </w:r>
          </w:p>
        </w:tc>
      </w:tr>
      <w:tr w:rsidR="00B13092" w14:paraId="370D308C"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2ABE216" w14:textId="77777777" w:rsidR="00B13092" w:rsidRDefault="00000000">
            <w:pPr>
              <w:widowControl w:val="0"/>
              <w:spacing w:line="240" w:lineRule="auto"/>
            </w:pPr>
            <w:r>
              <w:t>Qualified 3 years+ and hold a valid practising certificate</w:t>
            </w:r>
          </w:p>
        </w:tc>
      </w:tr>
      <w:tr w:rsidR="00B13092" w14:paraId="402A8A6B"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100C3A70" w14:textId="43CE10D6" w:rsidR="00B13092" w:rsidRDefault="00000000">
            <w:pPr>
              <w:widowControl w:val="0"/>
              <w:spacing w:line="240" w:lineRule="auto"/>
            </w:pPr>
            <w:r>
              <w:t xml:space="preserve">Broad understanding </w:t>
            </w:r>
            <w:r w:rsidR="008E64F6">
              <w:t>of</w:t>
            </w:r>
            <w:r>
              <w:t xml:space="preserve"> other Social Welfare Law subject areas</w:t>
            </w:r>
          </w:p>
        </w:tc>
      </w:tr>
      <w:tr w:rsidR="00B13092" w14:paraId="7BC87F50"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3B0CF966" w14:textId="77777777" w:rsidR="00B13092" w:rsidRDefault="00000000">
            <w:pPr>
              <w:widowControl w:val="0"/>
              <w:spacing w:line="240" w:lineRule="auto"/>
            </w:pPr>
            <w:r>
              <w:t>Current/ previous recent experience of court duty desk work</w:t>
            </w:r>
          </w:p>
        </w:tc>
      </w:tr>
      <w:tr w:rsidR="008E64F6" w14:paraId="618B01C9"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7AAD3303" w14:textId="2CD05410" w:rsidR="008E64F6" w:rsidRDefault="008E64F6">
            <w:pPr>
              <w:widowControl w:val="0"/>
              <w:pBdr>
                <w:top w:val="nil"/>
                <w:left w:val="nil"/>
                <w:bottom w:val="nil"/>
                <w:right w:val="nil"/>
                <w:between w:val="nil"/>
              </w:pBdr>
              <w:spacing w:line="240" w:lineRule="auto"/>
            </w:pPr>
            <w:r>
              <w:lastRenderedPageBreak/>
              <w:t>Ability to meet billing targets of x2 of your salary</w:t>
            </w:r>
          </w:p>
        </w:tc>
      </w:tr>
      <w:tr w:rsidR="00B13092" w14:paraId="211B34B0"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55C92848" w14:textId="77777777" w:rsidR="00B13092" w:rsidRDefault="00000000">
            <w:pPr>
              <w:widowControl w:val="0"/>
              <w:pBdr>
                <w:top w:val="nil"/>
                <w:left w:val="nil"/>
                <w:bottom w:val="nil"/>
                <w:right w:val="nil"/>
                <w:between w:val="nil"/>
              </w:pBdr>
              <w:spacing w:line="240" w:lineRule="auto"/>
            </w:pPr>
            <w:r>
              <w:t>Meets the civil supervisor status for Legal Aid Agency contracts</w:t>
            </w:r>
          </w:p>
        </w:tc>
      </w:tr>
      <w:tr w:rsidR="008E64F6" w14:paraId="2974F817"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4F91DA6A" w14:textId="075E4D32" w:rsidR="008E64F6" w:rsidRDefault="008E64F6">
            <w:pPr>
              <w:widowControl w:val="0"/>
              <w:pBdr>
                <w:top w:val="nil"/>
                <w:left w:val="nil"/>
                <w:bottom w:val="nil"/>
                <w:right w:val="nil"/>
                <w:between w:val="nil"/>
              </w:pBdr>
              <w:spacing w:line="240" w:lineRule="auto"/>
            </w:pPr>
            <w:r>
              <w:t>Proficient in the use of CCMS including the use of delegated function and amending scope and limitations</w:t>
            </w:r>
          </w:p>
        </w:tc>
      </w:tr>
      <w:tr w:rsidR="00B13092" w14:paraId="29CE5668"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BC1184F" w14:textId="77777777" w:rsidR="00B13092" w:rsidRDefault="00000000">
            <w:pPr>
              <w:widowControl w:val="0"/>
              <w:pBdr>
                <w:top w:val="nil"/>
                <w:left w:val="nil"/>
                <w:bottom w:val="nil"/>
                <w:right w:val="nil"/>
                <w:between w:val="nil"/>
              </w:pBdr>
              <w:spacing w:line="240" w:lineRule="auto"/>
            </w:pPr>
            <w:r>
              <w:t>Experience in carrying our peer to peer file reviews</w:t>
            </w:r>
          </w:p>
        </w:tc>
      </w:tr>
      <w:tr w:rsidR="00B13092" w14:paraId="7E7869AE"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6BD5A719" w14:textId="77777777" w:rsidR="00B13092" w:rsidRDefault="00000000">
            <w:pPr>
              <w:widowControl w:val="0"/>
              <w:pBdr>
                <w:top w:val="nil"/>
                <w:left w:val="nil"/>
                <w:bottom w:val="nil"/>
                <w:right w:val="nil"/>
                <w:between w:val="nil"/>
              </w:pBdr>
              <w:spacing w:line="240" w:lineRule="auto"/>
            </w:pPr>
            <w:r>
              <w:t>Ability to recognise and advise / refer where appropriate in relation to other advice areas including debt and welfare benefits</w:t>
            </w:r>
          </w:p>
        </w:tc>
      </w:tr>
      <w:tr w:rsidR="00B13092" w14:paraId="501E7603" w14:textId="77777777">
        <w:tc>
          <w:tcPr>
            <w:tcW w:w="9029" w:type="dxa"/>
            <w:tcBorders>
              <w:top w:val="single" w:sz="8" w:space="0" w:color="FFFFFF"/>
              <w:left w:val="single" w:sz="8" w:space="0" w:color="004B88"/>
              <w:bottom w:val="single" w:sz="8" w:space="0" w:color="004B88"/>
              <w:right w:val="single" w:sz="8" w:space="0" w:color="004B88"/>
            </w:tcBorders>
            <w:shd w:val="clear" w:color="auto" w:fill="004B88"/>
            <w:tcMar>
              <w:top w:w="100" w:type="dxa"/>
              <w:left w:w="100" w:type="dxa"/>
              <w:bottom w:w="100" w:type="dxa"/>
              <w:right w:w="100" w:type="dxa"/>
            </w:tcMar>
          </w:tcPr>
          <w:p w14:paraId="6C7B454C" w14:textId="77777777" w:rsidR="00B13092" w:rsidRDefault="00000000">
            <w:pPr>
              <w:widowControl w:val="0"/>
              <w:spacing w:line="240" w:lineRule="auto"/>
            </w:pPr>
            <w:r>
              <w:rPr>
                <w:b/>
                <w:color w:val="FFFFFF"/>
              </w:rPr>
              <w:t>Core</w:t>
            </w:r>
          </w:p>
        </w:tc>
      </w:tr>
      <w:tr w:rsidR="00B13092" w14:paraId="5595524E"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3BA21F3E" w14:textId="77777777" w:rsidR="00B13092" w:rsidRDefault="00000000">
            <w:pPr>
              <w:widowControl w:val="0"/>
              <w:spacing w:line="240" w:lineRule="auto"/>
            </w:pPr>
            <w:r>
              <w:t xml:space="preserve">Ability to contribute to an </w:t>
            </w:r>
            <w:r>
              <w:rPr>
                <w:b/>
              </w:rPr>
              <w:t>inventive</w:t>
            </w:r>
            <w:r>
              <w:t xml:space="preserve">, </w:t>
            </w:r>
            <w:r>
              <w:rPr>
                <w:b/>
              </w:rPr>
              <w:t>generous</w:t>
            </w:r>
            <w:r>
              <w:t xml:space="preserve"> and </w:t>
            </w:r>
            <w:r>
              <w:rPr>
                <w:b/>
              </w:rPr>
              <w:t>responsible</w:t>
            </w:r>
            <w:r>
              <w:t xml:space="preserve"> organisational culture in line with our values</w:t>
            </w:r>
          </w:p>
        </w:tc>
      </w:tr>
      <w:tr w:rsidR="00B13092" w14:paraId="398B229E"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5C8370CC" w14:textId="77777777" w:rsidR="00B13092" w:rsidRDefault="00000000">
            <w:pPr>
              <w:widowControl w:val="0"/>
              <w:spacing w:line="240" w:lineRule="auto"/>
            </w:pPr>
            <w:r>
              <w:t>Ability and willingness to work as part of a team and a commitment to collective team responsibility</w:t>
            </w:r>
          </w:p>
        </w:tc>
      </w:tr>
      <w:tr w:rsidR="00B13092" w14:paraId="2777B5F0"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9BBDF71" w14:textId="77777777" w:rsidR="00B13092" w:rsidRDefault="00000000">
            <w:pPr>
              <w:widowControl w:val="0"/>
              <w:spacing w:line="240" w:lineRule="auto"/>
            </w:pPr>
            <w:r>
              <w:t>Understanding of, and commitment to, the aims and principles of the Citizens Service in which equality and diversity is embedded throughout</w:t>
            </w:r>
          </w:p>
        </w:tc>
      </w:tr>
      <w:tr w:rsidR="00B13092" w14:paraId="20EFC4ED"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368B8165" w14:textId="77777777" w:rsidR="00B13092" w:rsidRDefault="00000000">
            <w:pPr>
              <w:widowControl w:val="0"/>
              <w:spacing w:line="240" w:lineRule="auto"/>
            </w:pPr>
            <w:r>
              <w:t>Proven ability to use IT packages, including, word processing, spreadsheets, presentation packages, email (maintain an electronic diary) and the ability to use or learn to use other packages as necessary</w:t>
            </w:r>
          </w:p>
        </w:tc>
      </w:tr>
      <w:tr w:rsidR="00B13092" w14:paraId="449400B9"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29628BA5" w14:textId="77777777" w:rsidR="00B13092" w:rsidRDefault="00000000">
            <w:pPr>
              <w:widowControl w:val="0"/>
              <w:spacing w:line="240" w:lineRule="auto"/>
            </w:pPr>
            <w:r>
              <w:t>Commitment to continual professional development, including a willingness to develop knowledge and skills in advice topics</w:t>
            </w:r>
          </w:p>
        </w:tc>
      </w:tr>
      <w:tr w:rsidR="00B13092" w14:paraId="1AE34442" w14:textId="77777777">
        <w:tc>
          <w:tcPr>
            <w:tcW w:w="9029" w:type="dxa"/>
            <w:tcBorders>
              <w:top w:val="single" w:sz="8" w:space="0" w:color="FFFFFF"/>
              <w:left w:val="single" w:sz="8" w:space="0" w:color="004B88"/>
              <w:bottom w:val="single" w:sz="8" w:space="0" w:color="004B88"/>
              <w:right w:val="single" w:sz="8" w:space="0" w:color="004B88"/>
            </w:tcBorders>
            <w:shd w:val="clear" w:color="auto" w:fill="auto"/>
            <w:tcMar>
              <w:top w:w="100" w:type="dxa"/>
              <w:left w:w="100" w:type="dxa"/>
              <w:bottom w:w="100" w:type="dxa"/>
              <w:right w:w="100" w:type="dxa"/>
            </w:tcMar>
          </w:tcPr>
          <w:p w14:paraId="7CEC937E" w14:textId="77777777" w:rsidR="00B13092" w:rsidRDefault="00000000">
            <w:pPr>
              <w:widowControl w:val="0"/>
              <w:spacing w:line="240" w:lineRule="auto"/>
            </w:pPr>
            <w:r>
              <w:t>Awareness that Citizens Advice clients are at the heart of everything we do.</w:t>
            </w:r>
          </w:p>
        </w:tc>
      </w:tr>
    </w:tbl>
    <w:p w14:paraId="1BBE58A4" w14:textId="77777777" w:rsidR="00B13092" w:rsidRDefault="00B13092"/>
    <w:p w14:paraId="705B5C0C" w14:textId="77777777" w:rsidR="00B13092" w:rsidRDefault="00000000">
      <w:pPr>
        <w:pStyle w:val="Heading1"/>
      </w:pPr>
      <w:bookmarkStart w:id="15" w:name="_u6saz6doobvd" w:colFirst="0" w:colLast="0"/>
      <w:bookmarkEnd w:id="15"/>
      <w:r>
        <w:br w:type="page"/>
      </w:r>
    </w:p>
    <w:p w14:paraId="7BE73BB5" w14:textId="77777777" w:rsidR="00B13092" w:rsidRDefault="00000000">
      <w:pPr>
        <w:pStyle w:val="Heading1"/>
      </w:pPr>
      <w:bookmarkStart w:id="16" w:name="_vg97m0ndgi3t" w:colFirst="0" w:colLast="0"/>
      <w:bookmarkEnd w:id="16"/>
      <w:r>
        <w:lastRenderedPageBreak/>
        <w:t>What we give our staff</w:t>
      </w:r>
    </w:p>
    <w:p w14:paraId="70EA78A0" w14:textId="77777777" w:rsidR="00B13092" w:rsidRDefault="00000000">
      <w:r>
        <w:t>We value the people who work here - and we show that in what we offer. As well as things like annual leave and our workplace pension, working at Citizens Advice means getting access to many benefits.</w:t>
      </w:r>
    </w:p>
    <w:p w14:paraId="6E22854A" w14:textId="77777777" w:rsidR="00B13092" w:rsidRDefault="00000000">
      <w:pPr>
        <w:numPr>
          <w:ilvl w:val="0"/>
          <w:numId w:val="1"/>
        </w:numPr>
      </w:pPr>
      <w:hyperlink r:id="rId18">
        <w:r>
          <w:rPr>
            <w:color w:val="1155CC"/>
            <w:u w:val="single"/>
          </w:rPr>
          <w:t>Citizens Advice Bury &amp; Bolton employee benefits package</w:t>
        </w:r>
      </w:hyperlink>
    </w:p>
    <w:p w14:paraId="3AD27DB9" w14:textId="77777777" w:rsidR="00B13092" w:rsidRDefault="00000000">
      <w:pPr>
        <w:pStyle w:val="Heading1"/>
      </w:pPr>
      <w:bookmarkStart w:id="17" w:name="_jiofhptoy3aa" w:colFirst="0" w:colLast="0"/>
      <w:bookmarkEnd w:id="17"/>
      <w:r>
        <w:t>Equality and diversity at Citizens Advice</w:t>
      </w:r>
    </w:p>
    <w:p w14:paraId="382DE92A" w14:textId="77777777" w:rsidR="00B13092" w:rsidRDefault="00000000">
      <w:r>
        <w:t>We are fully committed to stand up and speak up for those who face inequality and disadvantage. We want this to be reflected in the diversity of the people who work for us.</w:t>
      </w:r>
      <w:r>
        <w:br/>
      </w:r>
      <w:r>
        <w:br/>
        <w:t>To help us achieve this, we aim to make our recruitment process as fair as it can be. We also offer support to disabled candidates to make sure no one loses out on a role because of their condition.</w:t>
      </w:r>
      <w:r>
        <w:br/>
      </w:r>
      <w:r>
        <w:br/>
      </w:r>
      <w:r>
        <w:rPr>
          <w:b/>
        </w:rPr>
        <w:t>We judge the application, not the person.</w:t>
      </w:r>
      <w:r>
        <w:t xml:space="preserve"> The selection panel won’t see your personal details. This makes sure each person’s response is judged on its merits and not on their background.</w:t>
      </w:r>
      <w:r>
        <w:br/>
      </w:r>
      <w:r>
        <w:br/>
        <w:t xml:space="preserve">Our commitment to equality runs through everything we do - read the </w:t>
      </w:r>
      <w:hyperlink r:id="rId19">
        <w:r>
          <w:rPr>
            <w:color w:val="1155CC"/>
            <w:u w:val="single"/>
          </w:rPr>
          <w:t>Citizens Advice Stand up for Equality Strateg</w:t>
        </w:r>
      </w:hyperlink>
      <w:r>
        <w:t>y to find out more.</w:t>
      </w:r>
    </w:p>
    <w:p w14:paraId="5456CA9F" w14:textId="77777777" w:rsidR="00B13092" w:rsidRDefault="00B13092"/>
    <w:p w14:paraId="20A811DA" w14:textId="77777777" w:rsidR="00B13092" w:rsidRDefault="00000000">
      <w:pPr>
        <w:pStyle w:val="Heading1"/>
      </w:pPr>
      <w:bookmarkStart w:id="18" w:name="_t5cga12f3f7f" w:colFirst="0" w:colLast="0"/>
      <w:bookmarkEnd w:id="18"/>
      <w:r>
        <w:t>Additional information</w:t>
      </w:r>
    </w:p>
    <w:p w14:paraId="6AC194BC" w14:textId="7C65336C" w:rsidR="00B13092" w:rsidRDefault="00000000">
      <w:r>
        <w:t>Please see the (</w:t>
      </w:r>
      <w:hyperlink r:id="rId20">
        <w:r>
          <w:rPr>
            <w:color w:val="1155CC"/>
            <w:u w:val="single"/>
          </w:rPr>
          <w:t>CABB website</w:t>
        </w:r>
      </w:hyperlink>
      <w:r>
        <w:t>) for information on the following:</w:t>
      </w:r>
    </w:p>
    <w:p w14:paraId="1F73E783" w14:textId="77777777" w:rsidR="00B13092" w:rsidRDefault="00000000">
      <w:pPr>
        <w:numPr>
          <w:ilvl w:val="0"/>
          <w:numId w:val="3"/>
        </w:numPr>
      </w:pPr>
      <w:r>
        <w:t>Disability</w:t>
      </w:r>
    </w:p>
    <w:p w14:paraId="3C853FB1" w14:textId="77777777" w:rsidR="00B13092" w:rsidRDefault="00000000">
      <w:pPr>
        <w:numPr>
          <w:ilvl w:val="0"/>
          <w:numId w:val="3"/>
        </w:numPr>
      </w:pPr>
      <w:r>
        <w:t>Entitlement to work in the UK</w:t>
      </w:r>
    </w:p>
    <w:p w14:paraId="5EE93E7E" w14:textId="77777777" w:rsidR="00B13092" w:rsidRDefault="00000000">
      <w:pPr>
        <w:numPr>
          <w:ilvl w:val="0"/>
          <w:numId w:val="3"/>
        </w:numPr>
      </w:pPr>
      <w:r>
        <w:t>Diversity monitoring</w:t>
      </w:r>
    </w:p>
    <w:p w14:paraId="350F55C5" w14:textId="77777777" w:rsidR="00B13092" w:rsidRDefault="00000000">
      <w:pPr>
        <w:numPr>
          <w:ilvl w:val="0"/>
          <w:numId w:val="3"/>
        </w:numPr>
      </w:pPr>
      <w:r>
        <w:t>GDPR: How we will use your information</w:t>
      </w:r>
    </w:p>
    <w:p w14:paraId="285A32EC" w14:textId="77777777" w:rsidR="00B13092" w:rsidRDefault="00000000">
      <w:pPr>
        <w:numPr>
          <w:ilvl w:val="0"/>
          <w:numId w:val="3"/>
        </w:numPr>
      </w:pPr>
      <w:r>
        <w:t xml:space="preserve">References </w:t>
      </w:r>
    </w:p>
    <w:p w14:paraId="27603EBC" w14:textId="77777777" w:rsidR="00B13092" w:rsidRDefault="00000000">
      <w:pPr>
        <w:numPr>
          <w:ilvl w:val="0"/>
          <w:numId w:val="3"/>
        </w:numPr>
      </w:pPr>
      <w:r>
        <w:t>Criminal Convictions/DBS</w:t>
      </w:r>
    </w:p>
    <w:p w14:paraId="32537236" w14:textId="77777777" w:rsidR="00B13092" w:rsidRDefault="00B13092"/>
    <w:p w14:paraId="46515922" w14:textId="728CA4D6" w:rsidR="00B13092" w:rsidRDefault="00000000">
      <w:r>
        <w:t xml:space="preserve">We wish you every success in your </w:t>
      </w:r>
      <w:r w:rsidR="008E64F6">
        <w:t>application and</w:t>
      </w:r>
      <w:r>
        <w:t xml:space="preserve"> thank you for taking the time to consider joining us.</w:t>
      </w:r>
    </w:p>
    <w:sectPr w:rsidR="00B13092">
      <w:headerReference w:type="default" r:id="rId21"/>
      <w:foot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2BE9" w14:textId="77777777" w:rsidR="00ED5BC2" w:rsidRDefault="00ED5BC2">
      <w:pPr>
        <w:spacing w:line="240" w:lineRule="auto"/>
      </w:pPr>
      <w:r>
        <w:separator/>
      </w:r>
    </w:p>
  </w:endnote>
  <w:endnote w:type="continuationSeparator" w:id="0">
    <w:p w14:paraId="04715FBC" w14:textId="77777777" w:rsidR="00ED5BC2" w:rsidRDefault="00ED5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FF9D" w14:textId="77777777" w:rsidR="00B13092" w:rsidRDefault="00000000">
    <w:pPr>
      <w:jc w:val="right"/>
    </w:pPr>
    <w:r>
      <w:fldChar w:fldCharType="begin"/>
    </w:r>
    <w:r>
      <w:instrText>PAGE</w:instrText>
    </w:r>
    <w:r>
      <w:fldChar w:fldCharType="separate"/>
    </w:r>
    <w:r w:rsidR="007E2985">
      <w:rPr>
        <w:noProof/>
      </w:rPr>
      <w:t>1</w:t>
    </w:r>
    <w:r>
      <w:fldChar w:fldCharType="end"/>
    </w:r>
    <w:r>
      <w:t xml:space="preserve"> of </w:t>
    </w:r>
    <w:r>
      <w:fldChar w:fldCharType="begin"/>
    </w:r>
    <w:r>
      <w:instrText>NUMPAGES</w:instrText>
    </w:r>
    <w:r>
      <w:fldChar w:fldCharType="separate"/>
    </w:r>
    <w:r w:rsidR="007E29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FB08" w14:textId="77777777" w:rsidR="00ED5BC2" w:rsidRDefault="00ED5BC2">
      <w:pPr>
        <w:spacing w:line="240" w:lineRule="auto"/>
      </w:pPr>
      <w:r>
        <w:separator/>
      </w:r>
    </w:p>
  </w:footnote>
  <w:footnote w:type="continuationSeparator" w:id="0">
    <w:p w14:paraId="21A7C960" w14:textId="77777777" w:rsidR="00ED5BC2" w:rsidRDefault="00ED5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6DCB" w14:textId="77777777" w:rsidR="00B13092" w:rsidRDefault="00B130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C8D"/>
    <w:multiLevelType w:val="multilevel"/>
    <w:tmpl w:val="E88AA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B18E0"/>
    <w:multiLevelType w:val="multilevel"/>
    <w:tmpl w:val="05A4D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56A61"/>
    <w:multiLevelType w:val="multilevel"/>
    <w:tmpl w:val="B8D4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2175B"/>
    <w:multiLevelType w:val="multilevel"/>
    <w:tmpl w:val="5964C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3160A8"/>
    <w:multiLevelType w:val="multilevel"/>
    <w:tmpl w:val="8B54A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6266E1"/>
    <w:multiLevelType w:val="multilevel"/>
    <w:tmpl w:val="2B7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AD2C25"/>
    <w:multiLevelType w:val="multilevel"/>
    <w:tmpl w:val="85B6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8F1349"/>
    <w:multiLevelType w:val="multilevel"/>
    <w:tmpl w:val="24AE7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567F37"/>
    <w:multiLevelType w:val="multilevel"/>
    <w:tmpl w:val="8EC83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3E5C63"/>
    <w:multiLevelType w:val="multilevel"/>
    <w:tmpl w:val="2E501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2C6F7E"/>
    <w:multiLevelType w:val="multilevel"/>
    <w:tmpl w:val="0D10A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6199756">
    <w:abstractNumId w:val="8"/>
  </w:num>
  <w:num w:numId="2" w16cid:durableId="1122573769">
    <w:abstractNumId w:val="4"/>
  </w:num>
  <w:num w:numId="3" w16cid:durableId="552619175">
    <w:abstractNumId w:val="0"/>
  </w:num>
  <w:num w:numId="4" w16cid:durableId="2023359259">
    <w:abstractNumId w:val="1"/>
  </w:num>
  <w:num w:numId="5" w16cid:durableId="1660814944">
    <w:abstractNumId w:val="10"/>
  </w:num>
  <w:num w:numId="6" w16cid:durableId="498469968">
    <w:abstractNumId w:val="9"/>
  </w:num>
  <w:num w:numId="7" w16cid:durableId="1127815890">
    <w:abstractNumId w:val="7"/>
  </w:num>
  <w:num w:numId="8" w16cid:durableId="43023585">
    <w:abstractNumId w:val="2"/>
  </w:num>
  <w:num w:numId="9" w16cid:durableId="123933622">
    <w:abstractNumId w:val="6"/>
  </w:num>
  <w:num w:numId="10" w16cid:durableId="1780297491">
    <w:abstractNumId w:val="5"/>
  </w:num>
  <w:num w:numId="11" w16cid:durableId="74025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92"/>
    <w:rsid w:val="000736E2"/>
    <w:rsid w:val="0009758A"/>
    <w:rsid w:val="00102594"/>
    <w:rsid w:val="002958FF"/>
    <w:rsid w:val="002B2710"/>
    <w:rsid w:val="002F167E"/>
    <w:rsid w:val="004B65E5"/>
    <w:rsid w:val="004D605E"/>
    <w:rsid w:val="0057141B"/>
    <w:rsid w:val="005C1B79"/>
    <w:rsid w:val="006158C5"/>
    <w:rsid w:val="00663333"/>
    <w:rsid w:val="006D2544"/>
    <w:rsid w:val="00753F3A"/>
    <w:rsid w:val="007D1AD1"/>
    <w:rsid w:val="007E2985"/>
    <w:rsid w:val="00891AC6"/>
    <w:rsid w:val="008E64F6"/>
    <w:rsid w:val="009C7CC5"/>
    <w:rsid w:val="00B13092"/>
    <w:rsid w:val="00B21294"/>
    <w:rsid w:val="00B47CDE"/>
    <w:rsid w:val="00B57692"/>
    <w:rsid w:val="00C009FA"/>
    <w:rsid w:val="00C13B1A"/>
    <w:rsid w:val="00C61265"/>
    <w:rsid w:val="00CB0613"/>
    <w:rsid w:val="00D20C09"/>
    <w:rsid w:val="00D22ED7"/>
    <w:rsid w:val="00D569C3"/>
    <w:rsid w:val="00DC4E60"/>
    <w:rsid w:val="00ED5BC2"/>
    <w:rsid w:val="00EF6537"/>
    <w:rsid w:val="00F25959"/>
    <w:rsid w:val="00F72092"/>
    <w:rsid w:val="00F777A3"/>
    <w:rsid w:val="00F81CE0"/>
    <w:rsid w:val="00FB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FF9B"/>
  <w15:docId w15:val="{66B05250-F443-4A90-8EB2-B4E622B5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004B88"/>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60"/>
      <w:szCs w:val="60"/>
    </w:rPr>
  </w:style>
  <w:style w:type="paragraph" w:styleId="Subtitle">
    <w:name w:val="Subtitle"/>
    <w:basedOn w:val="Normal"/>
    <w:next w:val="Normal"/>
    <w:uiPriority w:val="11"/>
    <w:qFormat/>
    <w:pPr>
      <w:keepNext/>
      <w:keepLines/>
      <w:spacing w:after="320"/>
    </w:pPr>
    <w:rPr>
      <w:rFonts w:ascii="Open Sans SemiBold" w:eastAsia="Open Sans SemiBold" w:hAnsi="Open Sans SemiBold" w:cs="Open Sans SemiBold"/>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C7CC5"/>
    <w:rPr>
      <w:color w:val="0000FF" w:themeColor="hyperlink"/>
      <w:u w:val="single"/>
    </w:rPr>
  </w:style>
  <w:style w:type="character" w:styleId="UnresolvedMention">
    <w:name w:val="Unresolved Mention"/>
    <w:basedOn w:val="DefaultParagraphFont"/>
    <w:uiPriority w:val="99"/>
    <w:semiHidden/>
    <w:unhideWhenUsed/>
    <w:rsid w:val="009C7CC5"/>
    <w:rPr>
      <w:color w:val="605E5C"/>
      <w:shd w:val="clear" w:color="auto" w:fill="E1DFDD"/>
    </w:rPr>
  </w:style>
  <w:style w:type="paragraph" w:styleId="NormalWeb">
    <w:name w:val="Normal (Web)"/>
    <w:basedOn w:val="Normal"/>
    <w:uiPriority w:val="99"/>
    <w:unhideWhenUsed/>
    <w:rsid w:val="004B65E5"/>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cabb.org.uk/work-with-u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gwalsh@cabb.org.uk" TargetMode="External"/><Relationship Id="rId17" Type="http://schemas.openxmlformats.org/officeDocument/2006/relationships/hyperlink" Target="mailto:jobs@cabb.org.uk" TargetMode="External"/><Relationship Id="rId2" Type="http://schemas.openxmlformats.org/officeDocument/2006/relationships/customXml" Target="../customXml/item2.xml"/><Relationship Id="rId16" Type="http://schemas.openxmlformats.org/officeDocument/2006/relationships/hyperlink" Target="https://wearecitizensadvice.org.uk/" TargetMode="External"/><Relationship Id="rId20" Type="http://schemas.openxmlformats.org/officeDocument/2006/relationships/hyperlink" Target="https://www.cabb.org.uk/recruitment-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53323.C31876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itizensadvice.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itizensadvice.org.uk/Global/CitizensAdvice/Equalities/CAB337_Equality_strategy_text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bb.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2CA416D2FC84E9EB81647F692F933" ma:contentTypeVersion="15" ma:contentTypeDescription="Create a new document." ma:contentTypeScope="" ma:versionID="3f28b23ff17bbbe9700cef42f6e0ac9f">
  <xsd:schema xmlns:xsd="http://www.w3.org/2001/XMLSchema" xmlns:xs="http://www.w3.org/2001/XMLSchema" xmlns:p="http://schemas.microsoft.com/office/2006/metadata/properties" xmlns:ns2="3c264d21-c440-4bee-a781-68e87ea3cadf" xmlns:ns3="dc08560b-cca5-4dcb-911c-66692ac8b29a" targetNamespace="http://schemas.microsoft.com/office/2006/metadata/properties" ma:root="true" ma:fieldsID="82de8c5d3c1c596719dd11be95d25c6f" ns2:_="" ns3:_="">
    <xsd:import namespace="3c264d21-c440-4bee-a781-68e87ea3cadf"/>
    <xsd:import namespace="dc08560b-cca5-4dcb-911c-66692ac8b2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4d21-c440-4bee-a781-68e87ea3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e13816-13d0-42dd-8f31-6441791ceac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8560b-cca5-4dcb-911c-66692ac8b2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99529c-3f1a-42a3-b812-eef87d703e97}" ma:internalName="TaxCatchAll" ma:showField="CatchAllData" ma:web="dc08560b-cca5-4dcb-911c-66692ac8b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08560b-cca5-4dcb-911c-66692ac8b29a" xsi:nil="true"/>
    <lcf76f155ced4ddcb4097134ff3c332f xmlns="3c264d21-c440-4bee-a781-68e87ea3ca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CD754-FB5D-4F6B-9EB9-AF5F140C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4d21-c440-4bee-a781-68e87ea3cadf"/>
    <ds:schemaRef ds:uri="dc08560b-cca5-4dcb-911c-66692ac8b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E54D3-43C4-4C76-A7DF-8A61C46D217F}">
  <ds:schemaRefs>
    <ds:schemaRef ds:uri="http://schemas.microsoft.com/office/2006/metadata/properties"/>
    <ds:schemaRef ds:uri="http://schemas.microsoft.com/office/infopath/2007/PartnerControls"/>
    <ds:schemaRef ds:uri="dc08560b-cca5-4dcb-911c-66692ac8b29a"/>
    <ds:schemaRef ds:uri="3c264d21-c440-4bee-a781-68e87ea3cadf"/>
  </ds:schemaRefs>
</ds:datastoreItem>
</file>

<file path=customXml/itemProps3.xml><?xml version="1.0" encoding="utf-8"?>
<ds:datastoreItem xmlns:ds="http://schemas.openxmlformats.org/officeDocument/2006/customXml" ds:itemID="{D04AB1A4-E1B9-4CFF-85FF-19D473B38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Gary Malcomson</cp:lastModifiedBy>
  <cp:revision>14</cp:revision>
  <dcterms:created xsi:type="dcterms:W3CDTF">2023-06-13T09:57:00Z</dcterms:created>
  <dcterms:modified xsi:type="dcterms:W3CDTF">2023-06-19T17:04:00Z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0x01010088D2CA416D2FC84E9EB81647F692F933</vt:lpwstr>
  </property>
  <property fmtid="{D5CDD505-2E9C-101B-9397-08002B2CF9AE}" pid="3" name="MediaServiceImageTags">
    <vt:lpwstr/>
  </property>
</Properties>
</file>